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4A" w:rsidRPr="00F7590D" w:rsidRDefault="00F13D0A" w:rsidP="0007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0D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071F06" w:rsidRPr="00F7590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A13F3" w:rsidRPr="00F7590D" w:rsidRDefault="008A13F3" w:rsidP="00DA52AD">
      <w:pPr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Przedmiotem zamówienia jest zakup voucherów uprawniających do dostępu do usług szkoleniowych w zakresie wskazany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F7590D">
        <w:rPr>
          <w:rFonts w:ascii="Times New Roman" w:hAnsi="Times New Roman" w:cs="Times New Roman"/>
          <w:sz w:val="24"/>
          <w:szCs w:val="24"/>
        </w:rPr>
        <w:t xml:space="preserve">w opisie poszczególnych zadań produktów. Z uwagi </w:t>
      </w:r>
      <w:r w:rsidRPr="00F7590D">
        <w:rPr>
          <w:rFonts w:ascii="Times New Roman" w:hAnsi="Times New Roman" w:cs="Times New Roman"/>
          <w:sz w:val="24"/>
          <w:szCs w:val="24"/>
        </w:rPr>
        <w:br/>
        <w:t>na specyfikę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590D">
        <w:rPr>
          <w:rFonts w:ascii="Times New Roman" w:hAnsi="Times New Roman" w:cs="Times New Roman"/>
          <w:sz w:val="24"/>
          <w:szCs w:val="24"/>
        </w:rPr>
        <w:t xml:space="preserve"> proponuje się podział zamówienia na zadania,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F7590D">
        <w:rPr>
          <w:rFonts w:ascii="Times New Roman" w:hAnsi="Times New Roman" w:cs="Times New Roman"/>
          <w:sz w:val="24"/>
          <w:szCs w:val="24"/>
        </w:rPr>
        <w:t xml:space="preserve">co pozwoli na sprawne przeprowadzenie procedury przetargowej i umożliwi wykonawcom łatwiejszy dostęp do zamówienia, 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F7590D">
        <w:rPr>
          <w:rFonts w:ascii="Times New Roman" w:hAnsi="Times New Roman" w:cs="Times New Roman"/>
          <w:sz w:val="24"/>
          <w:szCs w:val="24"/>
        </w:rPr>
        <w:t>pozwoli na uzyskanie jak najbardziej korzystnych ofert dla Zamawiającego.</w:t>
      </w:r>
    </w:p>
    <w:p w:rsidR="008A13F3" w:rsidRDefault="008A13F3" w:rsidP="00DA52AD">
      <w:pPr>
        <w:jc w:val="both"/>
        <w:rPr>
          <w:rFonts w:ascii="Times New Roman" w:hAnsi="Times New Roman" w:cs="Times New Roman"/>
          <w:sz w:val="24"/>
          <w:szCs w:val="24"/>
        </w:rPr>
      </w:pPr>
      <w:r w:rsidRPr="00F7590D">
        <w:rPr>
          <w:rFonts w:ascii="Times New Roman" w:hAnsi="Times New Roman" w:cs="Times New Roman"/>
          <w:sz w:val="24"/>
          <w:szCs w:val="24"/>
        </w:rPr>
        <w:t>Biorąc powyższe pod uwagę poniżej zawarto opis</w:t>
      </w:r>
      <w:r>
        <w:rPr>
          <w:rFonts w:ascii="Times New Roman" w:hAnsi="Times New Roman" w:cs="Times New Roman"/>
          <w:sz w:val="24"/>
          <w:szCs w:val="24"/>
        </w:rPr>
        <w:t>y przedmiotów</w:t>
      </w:r>
      <w:r w:rsidRPr="00F7590D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F7590D">
        <w:rPr>
          <w:rFonts w:ascii="Times New Roman" w:hAnsi="Times New Roman" w:cs="Times New Roman"/>
          <w:sz w:val="24"/>
          <w:szCs w:val="24"/>
        </w:rPr>
        <w:br/>
        <w:t>dla poszczególnych zadań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Tytuły szkoleń w poszczególnych zadaniach zawierają kody szkoleń zgodne ze ścieżką st</w:t>
      </w:r>
      <w:r w:rsidR="00F15ABA">
        <w:rPr>
          <w:rFonts w:ascii="Times New Roman" w:hAnsi="Times New Roman" w:cs="Times New Roman"/>
          <w:sz w:val="24"/>
          <w:szCs w:val="24"/>
        </w:rPr>
        <w:t>andardową dla danych produktów.</w:t>
      </w:r>
    </w:p>
    <w:p w:rsidR="0039481D" w:rsidRDefault="002C4863" w:rsidP="00A4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63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 PRZEPROWADZENIA SZKOLEŃ</w:t>
      </w:r>
    </w:p>
    <w:p w:rsidR="005C5D2C" w:rsidRDefault="005C5D2C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>
        <w:t>Z uw</w:t>
      </w:r>
      <w:r w:rsidR="003F0D04">
        <w:t>a</w:t>
      </w:r>
      <w:r>
        <w:t xml:space="preserve">gi na rozliczenie w formie przedpłaty oraz długi czas realizacji przedmiotu zamówienia </w:t>
      </w:r>
      <w:r w:rsidRPr="008E5551">
        <w:t>Wykonawca</w:t>
      </w:r>
      <w:r>
        <w:t xml:space="preserve"> przed zawarciem umowy</w:t>
      </w:r>
      <w:r w:rsidRPr="008E5551">
        <w:t xml:space="preserve"> </w:t>
      </w:r>
      <w:r>
        <w:t>wniesie</w:t>
      </w:r>
      <w:r w:rsidRPr="008E5551">
        <w:t xml:space="preserve"> zabezpieczenie należytego wykonania Umowy w wysokości stanowiącej </w:t>
      </w:r>
      <w:r>
        <w:t>równowartości wynagrodzenia Wykonawcy z tytułu wykonania umowy</w:t>
      </w:r>
      <w:r w:rsidRPr="008E5551">
        <w:t xml:space="preserve">, </w:t>
      </w:r>
      <w:r w:rsidRPr="005E0536">
        <w:t xml:space="preserve">w </w:t>
      </w:r>
      <w:r>
        <w:t xml:space="preserve">jednej z form określonych w ustawie „Prawo </w:t>
      </w:r>
      <w:r w:rsidRPr="00836401">
        <w:t>zamówień publicznych</w:t>
      </w:r>
      <w:r>
        <w:t xml:space="preserve">” </w:t>
      </w:r>
      <w:r w:rsidRPr="00836401">
        <w:t>(</w:t>
      </w:r>
      <w:r>
        <w:t>t</w:t>
      </w:r>
      <w:r w:rsidRPr="00836401">
        <w:t xml:space="preserve">j. </w:t>
      </w:r>
      <w:r>
        <w:t xml:space="preserve">Dz. </w:t>
      </w:r>
      <w:r w:rsidR="00DA52AD">
        <w:t>U. z 2019</w:t>
      </w:r>
      <w:r w:rsidRPr="00836401">
        <w:t xml:space="preserve"> r. poz.</w:t>
      </w:r>
      <w:r>
        <w:t xml:space="preserve"> </w:t>
      </w:r>
      <w:r w:rsidR="00DA52AD">
        <w:t>1843</w:t>
      </w:r>
      <w:r w:rsidRPr="00836401">
        <w:t>)</w:t>
      </w:r>
      <w:r>
        <w:t xml:space="preserve">. </w:t>
      </w:r>
      <w:r w:rsidR="003F0D04" w:rsidRPr="00554716">
        <w:rPr>
          <w:spacing w:val="-10"/>
        </w:rPr>
        <w:t xml:space="preserve">Zamawiający zwróci zabezpieczenie zwrotu wynagrodzenia w terminie 30 dni od dnia zakończenia realizacji umowy. Za dzień zakończenia umowy Strony przyjmują dzień wydania wszystkich </w:t>
      </w:r>
      <w:r w:rsidR="003F0D04" w:rsidRPr="00554716">
        <w:t xml:space="preserve">świadectw o </w:t>
      </w:r>
      <w:r w:rsidR="003F0D04">
        <w:t>ukończeniu szkoleń</w:t>
      </w:r>
      <w:r w:rsidR="003F0D04" w:rsidRPr="00554716">
        <w:t>.</w:t>
      </w:r>
      <w:r w:rsidR="003F0D04">
        <w:t xml:space="preserve"> W przypadku wniesienia zabezpieczenia w gotówce Zamawiający dopuszcza proporcjonalny zwrot wpłaconej kwoty po realizacji szkoleń o wartości stanowiącej co najmniej połowę wynagrodzenia</w:t>
      </w:r>
      <w:r w:rsidR="003B3344">
        <w:t>.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A967DA">
        <w:t>Szkolenia zostaną prze</w:t>
      </w:r>
      <w:r>
        <w:t>prowadzone na terenie Warszawy,</w:t>
      </w:r>
      <w:r w:rsidRPr="00DB28AB">
        <w:t xml:space="preserve"> </w:t>
      </w:r>
      <w:r>
        <w:t xml:space="preserve">po uzgodnieniu ich terminu </w:t>
      </w:r>
      <w:r>
        <w:br/>
        <w:t>z Zamawiającym.</w:t>
      </w:r>
    </w:p>
    <w:p w:rsidR="00A0338F" w:rsidRPr="007F6027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>
        <w:t>Wykonawca przedstawi harmonogram szkoleń</w:t>
      </w:r>
      <w:r w:rsidR="003F0D04">
        <w:t xml:space="preserve"> nie później niż 21 dni od daty dostarczenia voucherów szkoleniowych</w:t>
      </w:r>
      <w:r>
        <w:t>.</w:t>
      </w:r>
      <w:r w:rsidRPr="00E504E9">
        <w:t xml:space="preserve"> </w:t>
      </w:r>
      <w:r w:rsidRPr="00A967DA">
        <w:t xml:space="preserve">Wykonawca zapewni co najmniej dwa terminy szkoleń </w:t>
      </w:r>
      <w:r w:rsidR="005C5D2C">
        <w:t>z każdego zakresu tematycznego.</w:t>
      </w:r>
      <w:r w:rsidR="00D729A3">
        <w:t xml:space="preserve"> </w:t>
      </w:r>
      <w:r w:rsidR="00D729A3" w:rsidRPr="007F6027">
        <w:t>Zamawiający może skorzystać z obu uzgodnionych terminów</w:t>
      </w:r>
      <w:r w:rsidR="00925533">
        <w:t>, dzieląc zgłaszanych uczestnik</w:t>
      </w:r>
      <w:r w:rsidR="00D729A3" w:rsidRPr="007F6027">
        <w:t>ó</w:t>
      </w:r>
      <w:r w:rsidR="00925533">
        <w:t>w</w:t>
      </w:r>
      <w:r w:rsidR="00D729A3" w:rsidRPr="007F6027">
        <w:t xml:space="preserve"> na </w:t>
      </w:r>
      <w:r w:rsidR="003B3344" w:rsidRPr="007F6027">
        <w:t xml:space="preserve">dwie </w:t>
      </w:r>
      <w:r w:rsidR="00D729A3" w:rsidRPr="007F6027">
        <w:t>grupy.</w:t>
      </w:r>
      <w:r w:rsidR="005C5D2C" w:rsidRPr="007F6027">
        <w:t xml:space="preserve"> </w:t>
      </w:r>
      <w:r w:rsidRPr="007F6027">
        <w:t>Dokładne terminy szkoleń zostaną uzgodnione między stronami.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>
        <w:t>W tym samym terminie może odbywać się tylko jedno z wymienionych w każdym zadaniu szkoleń.</w:t>
      </w:r>
    </w:p>
    <w:p w:rsidR="00A0338F" w:rsidRPr="00A967DA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>
        <w:t>Wykonawca zapewni salę szkoleniową wraz ze sprzętem niezbędnym do przeprowadzenia szkolenia oraz materiały dydaktyczne dla uczestników szkolenia, odzwierciedlające całość zaga</w:t>
      </w:r>
      <w:r w:rsidR="005C5D2C">
        <w:t>dnień poruszanych na szkoleniu.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A967DA">
        <w:t xml:space="preserve">Szkolenia muszą być przeprowadzane w języku polskim. 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8E5551">
        <w:t>Wykonawca zapewni realizację usług szkoleniowych wynikających</w:t>
      </w:r>
      <w:r>
        <w:t xml:space="preserve"> </w:t>
      </w:r>
      <w:r w:rsidRPr="008E5551">
        <w:t>z voucherów, zgodn</w:t>
      </w:r>
      <w:r>
        <w:t xml:space="preserve">ie ze szczegółowym opisem poszczególnych szkoleń lub kodem/nazwą katalogową szkolenia (jeśli taki istnieje) </w:t>
      </w:r>
      <w:r w:rsidRPr="008E5551">
        <w:t xml:space="preserve">i dla określonej </w:t>
      </w:r>
      <w:r>
        <w:t>do każdego rodzaju szkolenia</w:t>
      </w:r>
      <w:r w:rsidRPr="008E5551">
        <w:t xml:space="preserve"> liczby uczestników.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A967DA">
        <w:t>Poprzez pojęcie 1 dzień szkolenia należy rozumieć 8 godzin dydaktycznych gdzie każda godzina dydaktyczna stanowi 45 minut.</w:t>
      </w:r>
    </w:p>
    <w:p w:rsidR="00A0338F" w:rsidRPr="00A967DA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>
        <w:t xml:space="preserve">Za </w:t>
      </w:r>
      <w:r w:rsidRPr="008E5551">
        <w:t>równoważne</w:t>
      </w:r>
      <w:r>
        <w:t xml:space="preserve"> Zamawiający uzna szkolenia o</w:t>
      </w:r>
      <w:r w:rsidRPr="008E5551">
        <w:t>bejm</w:t>
      </w:r>
      <w:r>
        <w:t xml:space="preserve">ujące </w:t>
      </w:r>
      <w:r w:rsidRPr="008E5551">
        <w:t xml:space="preserve">co najmniej przedmiot zawarty </w:t>
      </w:r>
      <w:r w:rsidRPr="008E5551">
        <w:br/>
        <w:t>w szkoleniach o wymienionych n</w:t>
      </w:r>
      <w:r>
        <w:t xml:space="preserve">azwach </w:t>
      </w:r>
      <w:r w:rsidRPr="008E5551">
        <w:t xml:space="preserve">katalogowych, taką samą tematykę </w:t>
      </w:r>
      <w:r>
        <w:t xml:space="preserve">przedmiotowych </w:t>
      </w:r>
      <w:r w:rsidRPr="008E5551">
        <w:t>szkoleń, taki sam czas wymagany do ich przeprowadzenia.</w:t>
      </w:r>
    </w:p>
    <w:p w:rsidR="00A0338F" w:rsidRPr="006C5362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6C5362">
        <w:lastRenderedPageBreak/>
        <w:t>Termin wykonania usług szkoleniowych nastąpi ni</w:t>
      </w:r>
      <w:r w:rsidR="005C5D2C">
        <w:t>e później niż do dnia 31.12.2020</w:t>
      </w:r>
      <w:r w:rsidRPr="006C5362">
        <w:t xml:space="preserve"> r. 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B42C62">
        <w:t>Szkolenia wynikające z voucherów powinny być przeprowadzone przez wykładowców posiadających odpowiednie kwalifikacje zawodowe, doświadczenie i wykształcenie umożliwiające ich realizację.</w:t>
      </w:r>
    </w:p>
    <w:p w:rsidR="00A0338F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8E5551">
        <w:t>Uczestnicy szkoleń wynikających z voucherów otrzymają imienny certyfikat ukończenia każdego szkolenia</w:t>
      </w:r>
      <w:r>
        <w:t>.</w:t>
      </w:r>
    </w:p>
    <w:p w:rsidR="002C4863" w:rsidRDefault="00A0338F" w:rsidP="00241C9D">
      <w:pPr>
        <w:pStyle w:val="Default"/>
        <w:numPr>
          <w:ilvl w:val="0"/>
          <w:numId w:val="2"/>
        </w:numPr>
        <w:spacing w:after="120"/>
        <w:ind w:left="425" w:hanging="357"/>
        <w:jc w:val="both"/>
      </w:pPr>
      <w:r w:rsidRPr="00A967DA">
        <w:t>Wykonawca nie może powierzyć wykonania przedmiotu umowy osobie trzeciej bez uprzedniej zgody Zamawiającego wyrażonej na piśmie.</w:t>
      </w:r>
    </w:p>
    <w:p w:rsidR="000E3802" w:rsidRDefault="000E3802" w:rsidP="000E380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>P</w:t>
      </w:r>
      <w:r w:rsidRPr="00E14A12">
        <w:t>rzedmiot zamówienia stanowi usługę kształcenia zawodowego lub przekwalifikowania zawodowego zgodnie z art. 43 ust. 1 pkt 29 c ustawy z dnia 11 marca 2004 r. o podatku od towarów i usług (</w:t>
      </w:r>
      <w:proofErr w:type="spellStart"/>
      <w:r w:rsidRPr="00E14A12">
        <w:t>t.j</w:t>
      </w:r>
      <w:proofErr w:type="spellEnd"/>
      <w:r w:rsidRPr="00E14A12">
        <w:t xml:space="preserve">. Dz. U. z 2017 r., poz. 1221 z </w:t>
      </w:r>
      <w:proofErr w:type="spellStart"/>
      <w:r w:rsidRPr="00E14A12">
        <w:t>późn</w:t>
      </w:r>
      <w:proofErr w:type="spellEnd"/>
      <w:r w:rsidRPr="00E14A12">
        <w:t>. zm.).</w:t>
      </w:r>
    </w:p>
    <w:p w:rsidR="000E3802" w:rsidRDefault="000E3802" w:rsidP="000E380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 w:rsidRPr="000E3802">
        <w:t>Zamawiający dopuszcza formę otwartą realizacji szkoleń</w:t>
      </w:r>
      <w:r>
        <w:t xml:space="preserve"> tj. </w:t>
      </w:r>
      <w:r w:rsidRPr="000E3802">
        <w:t>realizację szkoleń w grupach składających się z osób delegowanych przez Zamawiającego oraz komercyjnych Klientów wykonawcy</w:t>
      </w:r>
      <w:r>
        <w:t xml:space="preserve">, </w:t>
      </w:r>
      <w:r w:rsidRPr="00E14A12">
        <w:t xml:space="preserve">w ilości do </w:t>
      </w:r>
      <w:r>
        <w:t>15</w:t>
      </w:r>
      <w:r w:rsidRPr="00E14A12">
        <w:t xml:space="preserve"> osób</w:t>
      </w:r>
      <w:r>
        <w:t xml:space="preserve"> łącznie z osobami delegowanymi przez Zamawiającego</w:t>
      </w:r>
      <w:r w:rsidRPr="00E14A12">
        <w:t>. Zaproponowanie większej liczy uczestników szkolenia będzie wymagało indywidualnego ustalenia przedmiotowej kwestii w trybie „roboczym” z przedstawicielami Zamawiającego</w:t>
      </w:r>
      <w:r>
        <w:t>.</w:t>
      </w:r>
    </w:p>
    <w:p w:rsidR="000E3802" w:rsidRDefault="000E3802" w:rsidP="005700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 w:rsidRPr="000E3802">
        <w:t>Zamawiający nie dopuszcza formy zdalnej realizacji szkoleń</w:t>
      </w:r>
      <w:r>
        <w:t>.</w:t>
      </w:r>
    </w:p>
    <w:p w:rsidR="00570023" w:rsidRPr="00E14A12" w:rsidRDefault="00570023" w:rsidP="005700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 przypadku przeprowadzenia szkoleń autoryzowanych, </w:t>
      </w:r>
      <w:r w:rsidRPr="00570023">
        <w:t>Zamawiający, zamiast przeniesienia autorskich praw majątkowych, o których mowa</w:t>
      </w:r>
      <w:bookmarkStart w:id="0" w:name="_GoBack"/>
      <w:bookmarkEnd w:id="0"/>
      <w:r>
        <w:t xml:space="preserve"> </w:t>
      </w:r>
      <w:r w:rsidRPr="00570023">
        <w:t>w § 7</w:t>
      </w:r>
      <w:r>
        <w:t xml:space="preserve"> umowy</w:t>
      </w:r>
      <w:r w:rsidRPr="00570023">
        <w:t>, wyrazi zgodę na udzielenie Zamawiającemu licencji (niewyłącznej, niezbywalnej, ograniczonej w czasie i na terytorium RP) na korzystanie z materiałów szkoleniowych i opracowań, które powstaną na potrzeby szkolenia.</w:t>
      </w:r>
    </w:p>
    <w:p w:rsidR="000E3802" w:rsidRPr="00A0338F" w:rsidRDefault="000E3802" w:rsidP="000E3802">
      <w:pPr>
        <w:pStyle w:val="Default"/>
        <w:spacing w:after="120"/>
        <w:ind w:left="425"/>
        <w:jc w:val="both"/>
      </w:pPr>
    </w:p>
    <w:p w:rsidR="00A40A26" w:rsidRPr="00956765" w:rsidRDefault="00A40A26" w:rsidP="00A4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765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  <w:r w:rsidR="00956765" w:rsidRPr="00956765">
        <w:rPr>
          <w:rFonts w:ascii="Times New Roman" w:hAnsi="Times New Roman" w:cs="Times New Roman"/>
          <w:b/>
          <w:sz w:val="24"/>
          <w:szCs w:val="24"/>
        </w:rPr>
        <w:t>– opis przedmiotu zamówienia</w:t>
      </w:r>
    </w:p>
    <w:p w:rsidR="00850DBF" w:rsidRPr="00FA465C" w:rsidRDefault="00956765" w:rsidP="00A4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A40A26" w:rsidRPr="00FA465C">
        <w:rPr>
          <w:rFonts w:ascii="Times New Roman" w:hAnsi="Times New Roman" w:cs="Times New Roman"/>
          <w:sz w:val="24"/>
          <w:szCs w:val="24"/>
        </w:rPr>
        <w:t xml:space="preserve">voucherów szkoleniowych z zakresu </w:t>
      </w:r>
      <w:r w:rsidR="008A13F3">
        <w:rPr>
          <w:rFonts w:ascii="Times New Roman" w:hAnsi="Times New Roman" w:cs="Times New Roman"/>
          <w:sz w:val="24"/>
          <w:szCs w:val="24"/>
        </w:rPr>
        <w:t>produktów Microsoft</w:t>
      </w:r>
      <w:r w:rsidR="00A40A26" w:rsidRPr="00FA46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559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6F4A0B" w:rsidRPr="006D2625" w:rsidRDefault="003F53C2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MS-10982 </w:t>
            </w:r>
            <w:proofErr w:type="spellStart"/>
            <w:r w:rsidR="006F4A0B" w:rsidRPr="003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Supporting</w:t>
            </w:r>
            <w:proofErr w:type="spellEnd"/>
            <w:r w:rsidR="006F4A0B" w:rsidRPr="003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6F4A0B" w:rsidRPr="003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Troubleshooting</w:t>
            </w:r>
            <w:proofErr w:type="spellEnd"/>
            <w:r w:rsidR="006F4A0B" w:rsidRPr="003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Windows 10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6F4A0B" w:rsidRPr="00DE2950" w:rsidRDefault="00CD48F6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MS-10961</w:t>
            </w:r>
            <w:r w:rsidRPr="00CD48F6">
              <w:rPr>
                <w:color w:val="1F497D"/>
              </w:rPr>
              <w:t xml:space="preserve"> </w:t>
            </w:r>
            <w:proofErr w:type="spellStart"/>
            <w:r w:rsidR="006F4A0B" w:rsidRPr="00CD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Automating</w:t>
            </w:r>
            <w:proofErr w:type="spellEnd"/>
            <w:r w:rsidR="006F4A0B" w:rsidRPr="00CD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Administration with Windows PowerShell</w:t>
            </w:r>
            <w:r w:rsidR="002773E1" w:rsidRPr="00CD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6F4A0B" w:rsidRPr="00DE2950" w:rsidRDefault="006F4A0B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klienckich systemów operacyjnych z wykorzystaniem Windows Deployment Services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6F4A0B" w:rsidRPr="00DE2950" w:rsidRDefault="000A20DF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MS-</w:t>
            </w:r>
            <w:r w:rsidR="006F4A0B"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20462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Administering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SQL Server Databases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vAlign w:val="center"/>
          </w:tcPr>
          <w:p w:rsidR="006F4A0B" w:rsidRPr="00DE2950" w:rsidRDefault="006F4A0B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MS-20742 Identity with Windows Server 2016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EC72E5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6F4A0B" w:rsidRPr="00DE2950" w:rsidRDefault="006F4A0B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MS-20740 Installation, Storage and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Windows Server 2016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4A0B" w:rsidRPr="00DE2950" w:rsidTr="00DB07A5">
        <w:tc>
          <w:tcPr>
            <w:tcW w:w="675" w:type="dxa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6F4A0B" w:rsidRPr="00DE2950" w:rsidRDefault="00155A38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MS-10987 Performa</w:t>
            </w:r>
            <w:r w:rsidR="003F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nce </w:t>
            </w:r>
            <w:proofErr w:type="spellStart"/>
            <w:r w:rsidR="003F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Tuning</w:t>
            </w:r>
            <w:proofErr w:type="spellEnd"/>
            <w:r w:rsidR="003F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Optimi</w:t>
            </w:r>
            <w:r w:rsidR="006F4A0B"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zing SQL Databases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A0B" w:rsidRPr="00DE2950" w:rsidRDefault="006F4A0B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2625" w:rsidRDefault="006D2625" w:rsidP="006F4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7F6027" w:rsidRDefault="007F6027" w:rsidP="003B0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Szkolenia</w:t>
      </w:r>
      <w:proofErr w:type="spellEnd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wymienione</w:t>
      </w:r>
      <w:proofErr w:type="spellEnd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w </w:t>
      </w:r>
      <w:proofErr w:type="spellStart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punktach</w:t>
      </w:r>
      <w:proofErr w:type="spellEnd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1, 2, 4 – 7 </w:t>
      </w:r>
      <w:proofErr w:type="spellStart"/>
      <w:r w:rsidRPr="00F80E83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muszą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autoryzowane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Microsoft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oraz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przeprowadzone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wykładowców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posiadających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odpowiednie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kwalifikacje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zawodowe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doświadczenie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wykształcenie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umożliwiające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realizację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zakończeniu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uczestnicy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otrzymają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inmienny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certyfikat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ukończenia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kursu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autoryzowany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Microsoft.</w:t>
      </w:r>
    </w:p>
    <w:p w:rsidR="007F6027" w:rsidRPr="006D2625" w:rsidRDefault="007F6027" w:rsidP="006F4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B4476A" w:rsidRDefault="006D2625" w:rsidP="006F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6D2625" w:rsidRDefault="006D2625" w:rsidP="006F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25" w:rsidRPr="00DE2950" w:rsidRDefault="006D2625" w:rsidP="00F15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C2">
        <w:rPr>
          <w:rFonts w:ascii="Times New Roman" w:hAnsi="Times New Roman" w:cs="Times New Roman"/>
          <w:b/>
          <w:sz w:val="24"/>
          <w:szCs w:val="24"/>
        </w:rPr>
        <w:t>Ad. 1</w:t>
      </w:r>
      <w:r w:rsidRPr="003F53C2">
        <w:rPr>
          <w:rFonts w:ascii="Times New Roman" w:hAnsi="Times New Roman" w:cs="Times New Roman"/>
          <w:sz w:val="24"/>
          <w:szCs w:val="24"/>
        </w:rPr>
        <w:t xml:space="preserve"> </w:t>
      </w:r>
      <w:r w:rsidR="003F53C2" w:rsidRPr="003F53C2">
        <w:rPr>
          <w:rFonts w:ascii="Times New Roman" w:hAnsi="Times New Roman" w:cs="Times New Roman"/>
          <w:b/>
          <w:color w:val="000000"/>
          <w:sz w:val="24"/>
          <w:szCs w:val="24"/>
        </w:rPr>
        <w:t>MS-10982</w:t>
      </w:r>
      <w:r w:rsidR="003F53C2" w:rsidRPr="003F5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53C2">
        <w:rPr>
          <w:rFonts w:ascii="Times New Roman" w:hAnsi="Times New Roman" w:cs="Times New Roman"/>
          <w:b/>
          <w:color w:val="000000"/>
          <w:sz w:val="24"/>
          <w:szCs w:val="24"/>
        </w:rPr>
        <w:t>Supporting</w:t>
      </w:r>
      <w:proofErr w:type="spellEnd"/>
      <w:r w:rsidRPr="003F5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 w:rsidRPr="003F53C2">
        <w:rPr>
          <w:rFonts w:ascii="Times New Roman" w:hAnsi="Times New Roman" w:cs="Times New Roman"/>
          <w:b/>
          <w:color w:val="000000"/>
          <w:sz w:val="24"/>
          <w:szCs w:val="24"/>
        </w:rPr>
        <w:t>Troubleshooting</w:t>
      </w:r>
      <w:proofErr w:type="spellEnd"/>
      <w:r w:rsidRPr="003F5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Windows 10</w:t>
      </w:r>
      <w:r w:rsidRPr="00DE2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625" w:rsidRPr="00DE2950" w:rsidRDefault="006D2625" w:rsidP="00F15AB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metodyki rozwiazywania problemów </w:t>
      </w:r>
    </w:p>
    <w:p w:rsidR="006D2625" w:rsidRPr="00DE2950" w:rsidRDefault="006D2625" w:rsidP="00F15ABA">
      <w:pPr>
        <w:numPr>
          <w:ilvl w:val="1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systemu Windows 10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roli EDST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kroków prowadzących do rozwiązania problemu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służące do rozwiazywania problemów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z uruchamianiem systemu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procesu Windows 10 Startup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Environment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ustawień uruchamiania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usług systemu operacyjnego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dysków szyfrowanych BitLocker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związanych ze sprzętem i sterownikami urządzeń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błędów sterowników urządzeń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rozwiazywania problemów sprzętu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uszkodzeń fizycznych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niezawodności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rejestru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ze zdalnym zarzadzaniem komputerami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Pulpitu Zdalnego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Pomocy Zdalnej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zdalne z wykorzystaniem Windows PowerShell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związanych z połączeniami sieciowymi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ustawień sieciowych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połączeń sieciowych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rozwiazywania nazw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z zasadami grupy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aplikacji Zasady Grupy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błędów dotyczących konfiguracji klienta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ustawień użytkownika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logowania użytkownika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aplikacji ustawień użytkownika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połączenia zdalnego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połączeń VPN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Rozwiazywanie problemów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DirectAccess</w:t>
      </w:r>
      <w:proofErr w:type="spellEnd"/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dostępu do zasobów w domenie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uprawnień do plików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dostępu do plików zaszyfrowanych z wykorzystaniem EFS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dostępu do drukarek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dostępu do zasobów dla klientów niebędących członkami domeny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rozwiazywanie problemów rejestracji urządzenia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rozwiazywanie problemów folderów roboczych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rozwiazywanie problemów dostępu do usługi OneDrive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Rozwiazywanie problemów aplikacji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instalacji aplikacji desktopowych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aplikacji desktopowych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sklepem aplikacji Windows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 dostępu do aplikacji Web firmy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Windows 10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i rozwiazywanie problemów aktywacji systemu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rozwiazywanie problemów wydajności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aktualizacji dla aplikacji i systemu operacyjnego</w:t>
      </w:r>
    </w:p>
    <w:p w:rsidR="006D2625" w:rsidRPr="00DE2950" w:rsidRDefault="006D2625" w:rsidP="0024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Odzyskiwanie danych oraz systemu operacyjnego </w:t>
      </w:r>
    </w:p>
    <w:p w:rsidR="006D2625" w:rsidRPr="00DE2950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plików w Windows 10</w:t>
      </w:r>
    </w:p>
    <w:p w:rsidR="006D2625" w:rsidRPr="006D2625" w:rsidRDefault="006D2625" w:rsidP="00241C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systemu operacyjnego</w:t>
      </w:r>
    </w:p>
    <w:p w:rsidR="006D2625" w:rsidRPr="00F80E83" w:rsidRDefault="006D2625" w:rsidP="00F15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F80E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2 </w:t>
      </w:r>
      <w:r w:rsidR="00F80E83" w:rsidRPr="00F80E83">
        <w:rPr>
          <w:rFonts w:ascii="Times New Roman" w:hAnsi="Times New Roman" w:cs="Times New Roman"/>
          <w:b/>
          <w:color w:val="000000"/>
          <w:sz w:val="24"/>
          <w:szCs w:val="24"/>
        </w:rPr>
        <w:t>MS-10961</w:t>
      </w:r>
      <w:r w:rsidRPr="00F80E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Automating Administration with Windows PowerShell</w:t>
      </w:r>
    </w:p>
    <w:p w:rsidR="006D2625" w:rsidRPr="00DE2950" w:rsidRDefault="006D2625" w:rsidP="00FC4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pracy z PowerShell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poleceń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 uruchamianie komend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administracyjne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AD przy pomocy PS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sieci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serwerem Windows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Windows PowerShell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Pipeline</w:t>
      </w:r>
      <w:proofErr w:type="spellEnd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Pipeline</w:t>
      </w:r>
      <w:proofErr w:type="spellEnd"/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wybieranie, sortowanie i mierzenie obiektów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filtrowanie obiektów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obiektów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eksport danych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funkcjonowania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pipeline</w:t>
      </w:r>
      <w:proofErr w:type="spellEnd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Windows PowerShell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danych za pomocą wartości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danych za pomocą nazwy właściwości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PSProviders</w:t>
      </w:r>
      <w:proofErr w:type="spellEnd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PSDrives</w:t>
      </w:r>
      <w:proofErr w:type="spellEnd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PSProviders</w:t>
      </w:r>
      <w:proofErr w:type="spellEnd"/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PSDrives</w:t>
      </w:r>
      <w:proofErr w:type="spellEnd"/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 informacje o systemie za pomocą WMI i CIM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WMI i CIM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dane za pomocą WMI i CIM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 za pomocą WMI / CIM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ze zmiennymi, tablicami i tabelami mieszania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zmiennych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manipulowanie zmiennymi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manipulowanie tablicami i tabelami mieszającymi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skrypty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skryptowania</w:t>
      </w:r>
      <w:proofErr w:type="spellEnd"/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konstrukcje skryptów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importowanie danych z plików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Zaawansowane skrypty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akceptowanie danych wprowadzanych przez użytkownika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dokumentowania skryptów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i obsługa błędów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i moduły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komputerami zdalnymi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podstawowego zdalnego zarządzania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zaawansowanych technik zdalnego zarządzania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proofErr w:type="spellStart"/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PSSessions</w:t>
      </w:r>
      <w:proofErr w:type="spellEnd"/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zadań wykonywanych w tle oraz zadań zaplanowanych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zadań wykonywanych w tle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zadań zaplanowanych</w:t>
      </w:r>
    </w:p>
    <w:p w:rsidR="006D2625" w:rsidRPr="00DE2950" w:rsidRDefault="006D2625" w:rsidP="00241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zaawansowanych technik i profili Windows PowerShell 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skryptów profilu</w:t>
      </w:r>
    </w:p>
    <w:p w:rsidR="006D2625" w:rsidRPr="00DE2950" w:rsidRDefault="006D2625" w:rsidP="00241C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zaawansowanych technik</w:t>
      </w:r>
    </w:p>
    <w:p w:rsidR="006D2625" w:rsidRPr="00DE2950" w:rsidRDefault="006D2625" w:rsidP="00F15ABA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3 </w:t>
      </w:r>
      <w:proofErr w:type="spellStart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Wdrażanie</w:t>
      </w:r>
      <w:proofErr w:type="spellEnd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klienckich</w:t>
      </w:r>
      <w:proofErr w:type="spellEnd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systemów</w:t>
      </w:r>
      <w:proofErr w:type="spellEnd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operacyjnych</w:t>
      </w:r>
      <w:proofErr w:type="spellEnd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z </w:t>
      </w:r>
      <w:proofErr w:type="spellStart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wykorzystaniem</w:t>
      </w:r>
      <w:proofErr w:type="spellEnd"/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Windows Deployment Services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Projektowanie, konfiguracja i zarządzanie środowiskiem klienckim: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planowania środowiska klienckiego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zdefiniowanie wymań konfiguracyjnych i przygotowanie standardowych ustawień systemowych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Przegląd i konfiguracja roli Windows Deployment Services: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PXE i ustawień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bootowania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ustawień instalacyjnych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pakietami sterowników w WDS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z wykorzystaniem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multiemisji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Projektowanie obrazów Windows: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architektury instalacji Windows, rodzaje obrazów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procesu tworzenia obrazu Windows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strategii tworzenia obrazu;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Wdrażanie Windows z wykorzystaniem Windows </w:t>
      </w:r>
      <w:proofErr w:type="spellStart"/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Assessment</w:t>
      </w:r>
      <w:proofErr w:type="spellEnd"/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Deployment Kit: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narzędzi Windows ADK w zarządzaniu obrazami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obrazu Windows z wykorzystaniem Windows SIM i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Sysprep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ImageX</w:t>
      </w:r>
      <w:proofErr w:type="spellEnd"/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modyfikacje pliku odpowiedzi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środowiskiem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prenstalacyjnym</w:t>
      </w:r>
      <w:proofErr w:type="spellEnd"/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przechwytywanie, zastosowanie i utrzymanie obrazu Windows z zastosowaniem narzędzia DISM i dedykowanego modułu PowerShell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Implementowanie sterowników do obrazów instalacyjnych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pakietów konfiguracyjnych dla Windows 10 z wykorzystaniem Windows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Configuration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Designer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Wdrażanie Windows z wykorzystaniem Zero </w:t>
      </w:r>
      <w:proofErr w:type="spellStart"/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Touch</w:t>
      </w:r>
      <w:proofErr w:type="spellEnd"/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Installation: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 środowiska Zero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Installation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Zero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Installation z wykorzystaniem Microsoft Deployment Toolkit 2013;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Zarządzanie aktualizacjami systemu Windows: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Implementowanie poprawek Windows Update do obrazów Instalacyjnych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Implementowanie poprawek Windows Update używając Windows Update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Standalone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Installer;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Scentralizowane zarządzanie stacjami roboczymi w celu ujednolicenia ustawień systemów klienckich przy użyciu zasad polityk grupowych (GPO):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wybranych ustawień systemowych z poziomu GPO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instalacja, modyfikacja ustawień, aktualizacja popularnych aplikacji na przykładzie Adobe Reader i środowiska Java;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Elementy wirtualizacji stanu użytkownika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profile mobilne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Folder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Redirection</w:t>
      </w:r>
      <w:proofErr w:type="spellEnd"/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User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Virtualization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(UE-V)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trybu offline</w:t>
      </w:r>
    </w:p>
    <w:p w:rsidR="006D2625" w:rsidRPr="006D2625" w:rsidRDefault="006D2625" w:rsidP="0024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Wirtualizacja aplikacji z użyciem platformy Microsoft APP-V:</w:t>
      </w: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technologii związanych z wirtualizacją aplikacji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implementacja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-V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i administrowanie wirtualizacją aplikacji</w:t>
      </w:r>
    </w:p>
    <w:p w:rsidR="006D2625" w:rsidRPr="006D2625" w:rsidRDefault="006D2625" w:rsidP="00241C9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wdrożenie klienta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-V</w:t>
      </w:r>
    </w:p>
    <w:p w:rsidR="00FC4D08" w:rsidRPr="00F15ABA" w:rsidRDefault="006D2625" w:rsidP="00FC4D08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Ad.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="000A20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MS-</w:t>
      </w:r>
      <w:r w:rsidRPr="00AD4C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20462 </w:t>
      </w:r>
      <w:r w:rsidR="000A20DF" w:rsidRPr="00AD4C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Administering Microsoft SQL Server Databases</w:t>
      </w:r>
    </w:p>
    <w:p w:rsidR="006D2625" w:rsidRPr="0058414B" w:rsidRDefault="006D2625" w:rsidP="00FC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administracji Microsoft SQL Server 2014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administracji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platformy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i techniki zarządzania bazą danych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SQL Server 2014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instalacji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SQL Server 2014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po instalacyjna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bazami danych i przechowywaniem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przechowywania danych z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przechowywaniem w bazach systemowych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przechowywaniem w bazach użytkowników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przenoszenie plików bazy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rozszerzenia puli buforów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implementacja strategii dotyczącej kopii zapasowej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modeli odzyskiwania w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strategii kopii zapasowych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kopii zapasowej baz danych i logów transakcji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opcje tworzenie kopii zapasowej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stabilności kopii zapasowej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Odtwarzanie baz danych SQL Server 2014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procesu odtwarzania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baz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scenariusze odtwarzania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do określonego momentu w przeszłości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Importowanie i eksportowanie danych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transferu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importowanie i eksportowanie danych tabelarycznych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i przenoszenie bazy danych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SQL Server 2014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zagadnień monitorowania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dynamiczne zarządzanie widokami i funkcjami (DMV i DMF)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wydajności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Śledzenie aktywności w SQL Server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obciążenia w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śladów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bezpieczeństwem w SQL Server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zagadnień bezpieczeństwa w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bezpieczeństwem z poziomu serwera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zabezpieczeniami z poziomu bazy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dostępem do bazy danych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dostępu do danych i szyfrowanie danych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audytowanie dostępu do danych w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implementacja audytu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szyfrowanie baz danych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bieżąca bazy danych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integralność baz danych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indeksami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automatyzacja bieżącej obsługi baz danych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Automatyzacja zarządzania SQL Server 2014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automatyzacja zarządzania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implementacja zadań agenta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zadaniami agenta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zadaniem kontekstów bezpieczeństwa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zadaniami na wielu serwerach</w:t>
      </w:r>
    </w:p>
    <w:p w:rsidR="006D2625" w:rsidRPr="0058414B" w:rsidRDefault="006D2625" w:rsidP="00241C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SQL Server 2014 z wykorzystaniem alarmów i powiadomień 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błędów SQL Server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wiadomości pocztowych</w:t>
      </w:r>
    </w:p>
    <w:p w:rsidR="006D2625" w:rsidRPr="0058414B" w:rsidRDefault="006D2625" w:rsidP="00241C9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operatorów, alarmów i powiadomień</w:t>
      </w:r>
    </w:p>
    <w:p w:rsidR="006D2625" w:rsidRPr="00F15ABA" w:rsidRDefault="006D2625" w:rsidP="006D262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5 </w:t>
      </w:r>
      <w:r w:rsidR="006B73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MS-</w:t>
      </w:r>
      <w:r w:rsidRPr="00F253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20742 Identity with Windows Server 2016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kontrolerów domeny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usługi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kontrolerów domeny usługi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dkontrolera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domeny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obiektami w AD DS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kontami użytkowników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grupami w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obiektami typu komputer w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PowerShell do zarządzania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zarządzanie OU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Zarzadzanie zaawansowaną infrastrukturą AD DS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zaawansowanych wdrożeń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wdażanie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rozproszoneo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konfiguracji relacji zaufania AD DS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Wdrażanie i zarządzanie lokacjami i replikacją AD DS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replikacji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lokacji AD DS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monitorowanie replikacji AD DS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grupowych (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Policy)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zasad grupowych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zarzadzanie obiektami GPO (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Object)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zakresu i przetwarzania obiektów GPO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z GPO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Zarzadzanie ustawieniami użytkownika za pomocą zasad grupowych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szablonów administracyjnych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przekierowania folderów (Folder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Redirection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), instalacji oprogramowania i skryptów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preferencji zasad grupowych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Zabezpieczanie usług AD DS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zabezpieczanie kontrolerów domeny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bezpieczeństwa kont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inspekcji uwierzytelnienia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zarządzanych kont usług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i zarządzanie AD CS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urzędów CA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urzędami CA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i utrzymanie urzędów CA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i zarzadzanie certyfikatami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 zarzadzanie szablonami certyfikatów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wdrożeniem, odrzuceniem i odzyskiwaniem certyfikatów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certyfikatów w środowisku biznesowym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i zarządzanie AD FS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usługi AD FS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wymagania usługi AD FS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 konfiguracja usługi AD FS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Web Application Proxy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i zarządzanie usługą AD RMS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AD RMS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 zarzadzanie infrastrukturą AD RMS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ochrony zawartości za pomocą AD RMS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synchronizacji AD DS z Microsoft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Azure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przygotowanie synchronizacji usług katalogowych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synchronizacji usług katalogowych wykorzystując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Azure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 Connect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tożsamościami za pomocą synchronizacji usług katalogowych</w:t>
      </w:r>
    </w:p>
    <w:p w:rsidR="006D2625" w:rsidRPr="00F73403" w:rsidRDefault="006D2625" w:rsidP="0024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Monitorowanie, zarządzanie i odzyskiwanie AD DS </w:t>
      </w:r>
    </w:p>
    <w:p w:rsidR="006D2625" w:rsidRPr="00F73403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AD DS</w:t>
      </w:r>
    </w:p>
    <w:p w:rsidR="006D2625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bazą Active Directory</w:t>
      </w:r>
    </w:p>
    <w:p w:rsidR="006D2625" w:rsidRPr="006B7388" w:rsidRDefault="006D2625" w:rsidP="00241C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Opcje wykonywanie kopii zapasowej Active Directory i jej </w:t>
      </w:r>
      <w:proofErr w:type="spellStart"/>
      <w:r w:rsidRPr="000A6C49">
        <w:rPr>
          <w:rFonts w:ascii="Times New Roman" w:eastAsia="Times New Roman" w:hAnsi="Times New Roman" w:cs="Times New Roman"/>
          <w:sz w:val="24"/>
          <w:szCs w:val="24"/>
          <w:lang w:eastAsia="pl-PL"/>
        </w:rPr>
        <w:t>dzyskiwania</w:t>
      </w:r>
      <w:proofErr w:type="spellEnd"/>
    </w:p>
    <w:p w:rsidR="006D2625" w:rsidRPr="00DE2950" w:rsidRDefault="006D2625" w:rsidP="006D262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AD.6</w:t>
      </w:r>
      <w:r w:rsidR="006B7388">
        <w:rPr>
          <w:rFonts w:ascii="Times New Roman" w:hAnsi="Times New Roman" w:cs="Times New Roman"/>
          <w:sz w:val="24"/>
          <w:szCs w:val="24"/>
        </w:rPr>
        <w:t xml:space="preserve"> </w:t>
      </w:r>
      <w:r w:rsidRPr="00445D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MS-20740 Installation, Storage and Compute with Windows Server 2016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Instalacja, uaktualnienie i migracja serwerów i obciążenia roboczego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do Windows Server 2016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oraz instalacja serwera w wersji Nano i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do uaktualnienia i migracji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Migracja ról serwera i obciążenia roboczego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Modele aktywacji serwera Windows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lokalnego magazynu danych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dyskami w Windows Server 2016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wolumenami w Windows Server 2016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rozwiązań magazynu danych typu „Enterprise”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rozwiązań dyskowych typu DAS, NAS i SAN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rozwiązań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Fibre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Channel,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iSCSI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FCoE</w:t>
      </w:r>
      <w:proofErr w:type="spellEnd"/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rozwiązań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iSNS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DCP (Data Center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Bridging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MPIO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udostępnień zasobów w Windows Server 2016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rozwiązań „Storage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deduplikacji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przestrzeni magazynu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dancyh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„Storage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Spaces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przestrzeniami dyskowymi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deduplikacji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Hyper-V i maszyn wirtualnych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funkcjonalności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magazynu danych na serwerach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usług sieciowych na serwerach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maszyn wirtualnych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maszynami wirtualnymi Hyper-V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zarządzanie kontenerami Windows Server i Hyper-V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kontenerów w Windows Server 2016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kontenerów w Windows Server 2016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zarządzanie kontenerami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rozwiązań wysokodostępnych oraz odtwarzania danych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Definiowanie poziomów dostępności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rozwiązań wysokodostępnych oraz odtwarzania danych dotyczących maszyn wirtualnych Hyper-V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kopii zapasowych i odtwarzanie systemu oraz danych za pomocą Windows Server Backup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dostępność przy wykorzystaniu klastrów Windows Server 2016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i zarządzanie klastrami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usługi klastrów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konfigurowania klastrów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klastrów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z usługą klastrów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wysokiej dostępności lokacji za pomocą funkcjonalności „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Strech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clustering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usług klastrowych maszyn wirtualnych Hyper-V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integracji Hyper-V w Windows Server 2016 z usługą klastrów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zarządzanie wirtualnymi maszynami w klastrze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Kluczowe cechy maszyn wirtualnych w środowisku klastrowym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usługi równoważenia obciążenia sieciowego NLB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klastrów NLB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klastra NLB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wdrożenia NLB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i zarządzanie instalacją opartą na obrazach dyskowych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instalacji opartej na obrazach dyskowych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i zarządzanie instalacją opartą na obrazach dyskowych przy użyciu MDT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maszyn wirtualnych dla różnych obciążeń roboczych</w:t>
      </w:r>
    </w:p>
    <w:p w:rsidR="006D2625" w:rsidRPr="00F73403" w:rsidRDefault="006D2625" w:rsidP="00241C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Zarządzanie, monitorowanie i utrzymanie wdrożeń opartych na maszynach wirtualnych 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usługi WSUS i możliwości instalacji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procesem uaktualnień za pomocą WSUS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funkcjonalności PowerShell DSC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narzędzi monitorowanie Windows Server 2016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monitora wydajności</w:t>
      </w:r>
    </w:p>
    <w:p w:rsidR="006D2625" w:rsidRPr="00F73403" w:rsidRDefault="006D2625" w:rsidP="00241C9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logów wydarzeń</w:t>
      </w:r>
    </w:p>
    <w:p w:rsidR="006D2625" w:rsidRPr="00DE2950" w:rsidRDefault="006D2625" w:rsidP="006D262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7 </w:t>
      </w:r>
      <w:r w:rsidR="003F4E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MS-10987 Performa</w:t>
      </w:r>
      <w:r w:rsidRPr="007C78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nce Tuning and </w:t>
      </w:r>
      <w:r w:rsidR="003F4E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Optimi</w:t>
      </w:r>
      <w:r w:rsidRPr="007C78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zing SQL Databases</w:t>
      </w:r>
    </w:p>
    <w:p w:rsidR="006D2625" w:rsidRPr="006B7388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Architektura środowiska SQL Server, harmonogramowanie i obsługa blokad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komponenty składowe SQL Server i system SQL OS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harmonogramy zadań w systemie Windows i w środowisku SQL Server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blokad i kolejek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SQL Server I/O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 podstawowe w operacjach wejścia/wyjścia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przechowujące dane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testowanie wejścia/wyjścia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Struktury baz danych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wewnętrzna bazy danych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plików danych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bazy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TempDB</w:t>
      </w:r>
      <w:proofErr w:type="spellEnd"/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pamięci w SQL Server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systemu operacyjnego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przydzielonej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pamieci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SQL Server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konstrukcje In-Memory OLTP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Konkurencyjny dostęp do danych i obsługa transakcji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konkurencyjność i transakcje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blokad dostępu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statystyk i indeksów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struktura statystyk i ich wykorzystanie w planach realizacji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indeksów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indeksy kolumnowe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Uruchamianie zapytań i analiza planu wykonawczego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optymalizacja i wykonanie zapytań SQL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wykonawcze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Składowanie planów wykonawczych i rekompilacja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cache dla planów wykonawczych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problemów powstałych przy wykorzystaniu cache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składowanie zapytań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Rozszerzone zdarzenia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 podstawowe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systemu rozszerzonych zdarzeń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Monitorowanie, śledzenie i zestawianie podstawowych wartości parametrów wydajnościowych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śledzenie wskaźników wydajnościowych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baseline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zaakceptowane wartości wskaźników wydajnościowych oraz porównywanie zestawień</w:t>
      </w:r>
    </w:p>
    <w:p w:rsidR="006D2625" w:rsidRPr="00F73403" w:rsidRDefault="006D2625" w:rsidP="00241C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najczęstszych przyczyn problemów wydajności 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wydajnościowe procesora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wydajnościowe pamięci operacyjnej</w:t>
      </w:r>
    </w:p>
    <w:p w:rsidR="006D2625" w:rsidRPr="00F73403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wydajnościowe systemu wejścia/wyjścia</w:t>
      </w:r>
    </w:p>
    <w:p w:rsidR="006D2625" w:rsidRDefault="006D2625" w:rsidP="00241C9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związane z konkurencyjnym dostępem do danych</w:t>
      </w:r>
    </w:p>
    <w:p w:rsidR="006F4A0B" w:rsidRDefault="006D2625" w:rsidP="0097370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wydajności bazy </w:t>
      </w:r>
      <w:proofErr w:type="spellStart"/>
      <w:r w:rsidRPr="006D2625">
        <w:rPr>
          <w:rFonts w:ascii="Times New Roman" w:eastAsia="Times New Roman" w:hAnsi="Times New Roman" w:cs="Times New Roman"/>
          <w:sz w:val="24"/>
          <w:szCs w:val="24"/>
          <w:lang w:eastAsia="pl-PL"/>
        </w:rPr>
        <w:t>TempDB</w:t>
      </w:r>
      <w:proofErr w:type="spellEnd"/>
    </w:p>
    <w:p w:rsidR="00973700" w:rsidRPr="006D2625" w:rsidRDefault="00973700" w:rsidP="0097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00" w:rsidRDefault="00973700" w:rsidP="006F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3700" w:rsidSect="00203F5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7388" w:rsidRPr="00DE2950" w:rsidRDefault="006B7388" w:rsidP="006B738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2 – opis przedmiotu zamówienia  </w:t>
      </w:r>
    </w:p>
    <w:p w:rsidR="006B7388" w:rsidRPr="00DE2950" w:rsidRDefault="006B7388" w:rsidP="006B73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produktów s</w:t>
      </w:r>
      <w:r>
        <w:rPr>
          <w:rFonts w:ascii="Times New Roman" w:hAnsi="Times New Roman" w:cs="Times New Roman"/>
          <w:sz w:val="24"/>
          <w:szCs w:val="24"/>
        </w:rPr>
        <w:t>ieciowych: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593"/>
        <w:gridCol w:w="1701"/>
        <w:gridCol w:w="1701"/>
      </w:tblGrid>
      <w:tr w:rsidR="006B7388" w:rsidRPr="00DE2950" w:rsidTr="00DB07A5">
        <w:tc>
          <w:tcPr>
            <w:tcW w:w="760" w:type="dxa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93" w:type="dxa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701" w:type="dxa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6B7388" w:rsidRPr="00DE2950" w:rsidTr="00DB07A5">
        <w:tc>
          <w:tcPr>
            <w:tcW w:w="760" w:type="dxa"/>
            <w:vAlign w:val="center"/>
          </w:tcPr>
          <w:p w:rsidR="006B7388" w:rsidRPr="00AA3DB2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vAlign w:val="center"/>
          </w:tcPr>
          <w:p w:rsidR="006B7388" w:rsidRPr="00DE2950" w:rsidRDefault="006B7388" w:rsidP="00FC4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UCB11X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</w:t>
            </w:r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Bootcamp</w:t>
            </w:r>
            <w:proofErr w:type="spellEnd"/>
            <w:r w:rsidR="00FC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v11.x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7388" w:rsidRPr="00DE2950" w:rsidTr="00DB07A5">
        <w:tc>
          <w:tcPr>
            <w:tcW w:w="760" w:type="dxa"/>
            <w:vAlign w:val="center"/>
          </w:tcPr>
          <w:p w:rsidR="006B7388" w:rsidRPr="00AA3DB2" w:rsidRDefault="006B7388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vAlign w:val="center"/>
          </w:tcPr>
          <w:p w:rsidR="006B7388" w:rsidRPr="00DE2950" w:rsidRDefault="006B7388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NGFW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firewall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Bootcamp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388" w:rsidRPr="00DE2950" w:rsidRDefault="006B7388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7388" w:rsidRPr="00DE2950" w:rsidRDefault="006B7388" w:rsidP="006B7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88" w:rsidRDefault="006B7388" w:rsidP="006F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6B7388" w:rsidRDefault="006B7388" w:rsidP="006F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D14" w:rsidRDefault="006B7388" w:rsidP="007A5D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1 </w:t>
      </w:r>
      <w:r w:rsidRPr="00FE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UCB11X </w:t>
      </w:r>
      <w:proofErr w:type="spellStart"/>
      <w:r w:rsidRPr="00FE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Unifi</w:t>
      </w:r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</w:t>
      </w:r>
      <w:proofErr w:type="spellEnd"/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Communication</w:t>
      </w:r>
      <w:proofErr w:type="spellEnd"/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Bootcamp</w:t>
      </w:r>
      <w:proofErr w:type="spellEnd"/>
      <w:r w:rsidR="00FC4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v11.x</w:t>
      </w:r>
    </w:p>
    <w:p w:rsidR="006B7388" w:rsidRPr="006B7388" w:rsidRDefault="006B7388" w:rsidP="00581B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Cisco </w:t>
      </w:r>
      <w:proofErr w:type="spellStart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Unified</w:t>
      </w:r>
      <w:proofErr w:type="spellEnd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Communication</w:t>
      </w:r>
      <w:proofErr w:type="spellEnd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Manager (CUCM)</w:t>
      </w:r>
    </w:p>
    <w:p w:rsidR="006B7388" w:rsidRPr="006B7388" w:rsidRDefault="006B7388" w:rsidP="00FC4D08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Wirtualizacja,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Prime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License Manager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użytkowników i linii telefonów przy pomocy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template’ow</w:t>
      </w:r>
      <w:proofErr w:type="spellEnd"/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Synchronizacja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uzytkownikow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baza LDAP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Self-Provisioning</w:t>
      </w:r>
      <w:proofErr w:type="spellEnd"/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Voice-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Gateway’e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protokoły sygnalizacyjne (H323, SIP, MGCP)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tworzenia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dial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-planu w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voice-gateway’ach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CUCM (standard +E164, SIP URI,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local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route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przywileje, manipulacje numeracja, CAC)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CUBE oraz SIP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trunk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operatora telefonicznego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resources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transcoder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bridge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, MOH</w:t>
      </w:r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funkcjonalność Conference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</w:p>
    <w:p w:rsidR="006B7388" w:rsidRPr="006B7388" w:rsidRDefault="006B7388" w:rsidP="00FC4D08">
      <w:pPr>
        <w:numPr>
          <w:ilvl w:val="1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Call Pickup,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Hunt-group’y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Call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Queing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Intercom</w:t>
      </w:r>
    </w:p>
    <w:p w:rsidR="00FC4D08" w:rsidRDefault="006B7388" w:rsidP="00FC4D08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Extension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Device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Unified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6B7388" w:rsidRPr="00FC4D08" w:rsidRDefault="006B7388" w:rsidP="00581BA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VCS-C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video-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endpointów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VCS’a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VCS’a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CUCM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routing połączeń pomiędzy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VCS’em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CUCM</w:t>
      </w:r>
    </w:p>
    <w:p w:rsidR="006B7388" w:rsidRPr="006B7388" w:rsidRDefault="006B7388" w:rsidP="00581B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Cisco Unity Connection (CUC)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CUC z CUCM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parametryzowanie systemu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użytkowników, synchronizacja z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LDAP’em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funkcje CUC</w:t>
      </w:r>
    </w:p>
    <w:p w:rsidR="006B7388" w:rsidRPr="006B7388" w:rsidRDefault="006B7388" w:rsidP="00581B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Cisco </w:t>
      </w:r>
      <w:proofErr w:type="spellStart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Unified</w:t>
      </w:r>
      <w:proofErr w:type="spellEnd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 and </w:t>
      </w:r>
      <w:proofErr w:type="spellStart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Presence</w:t>
      </w:r>
      <w:proofErr w:type="spellEnd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(IM&amp;P)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IM&amp;P z CUCM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Cisco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Jabber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LDAP’em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Mobile and Remote Access (MRA, "Collaboration Edge"), VCS-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Expressway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-C i VCS-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Expressway</w:t>
      </w:r>
      <w:proofErr w:type="spellEnd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</w:p>
    <w:p w:rsidR="006B7388" w:rsidRPr="006B7388" w:rsidRDefault="006B7388" w:rsidP="00581B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Cisco </w:t>
      </w:r>
      <w:proofErr w:type="spellStart"/>
      <w:r w:rsidRPr="006B7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MediaSense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Cisco MS z CUCM i CUC</w:t>
      </w:r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Video-on-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Hold</w:t>
      </w:r>
      <w:proofErr w:type="spellEnd"/>
    </w:p>
    <w:p w:rsidR="006B7388" w:rsidRPr="006B7388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Video </w:t>
      </w:r>
      <w:proofErr w:type="spellStart"/>
      <w:r w:rsidRPr="006B7388">
        <w:rPr>
          <w:rFonts w:ascii="Times New Roman" w:eastAsia="Times New Roman" w:hAnsi="Times New Roman" w:cs="Times New Roman"/>
          <w:sz w:val="24"/>
          <w:szCs w:val="24"/>
          <w:lang w:eastAsia="pl-PL"/>
        </w:rPr>
        <w:t>greetings</w:t>
      </w:r>
      <w:proofErr w:type="spellEnd"/>
    </w:p>
    <w:p w:rsidR="006B7388" w:rsidRPr="001F0BF5" w:rsidRDefault="006B7388" w:rsidP="00973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1F0B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 xml:space="preserve">Ad. 2 NGFW Boot Next Generation firewall </w:t>
      </w:r>
      <w:proofErr w:type="spellStart"/>
      <w:r w:rsidRPr="001F0B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Bootcamp</w:t>
      </w:r>
      <w:proofErr w:type="spellEnd"/>
    </w:p>
    <w:p w:rsidR="006B7388" w:rsidRPr="00EC6260" w:rsidRDefault="006B7388" w:rsidP="0097370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Cisco ASA jako firewall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konfiguracja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ASA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NAT i polityki dostępu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Inspekcja protokołów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Nowe funkcjonalności w oprogramowaniu ASA</w:t>
      </w:r>
    </w:p>
    <w:p w:rsidR="006B7388" w:rsidRPr="00EC6260" w:rsidRDefault="006B7388" w:rsidP="00581BA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Identity </w:t>
      </w:r>
      <w:proofErr w:type="spellStart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Based</w:t>
      </w:r>
      <w:proofErr w:type="spellEnd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Firewall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rozwiązania typu Cisco ASA Identity Firewall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Cisco CDA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Cisco ASA Identity Firewall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i diagnozowanie Cisco ASA Identity Firewall</w:t>
      </w:r>
    </w:p>
    <w:p w:rsidR="006B7388" w:rsidRPr="00EC6260" w:rsidRDefault="006B7388" w:rsidP="00581BA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Cisco </w:t>
      </w:r>
      <w:proofErr w:type="spellStart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Threat</w:t>
      </w:r>
      <w:proofErr w:type="spellEnd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C6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Defense</w:t>
      </w:r>
      <w:proofErr w:type="spellEnd"/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Cisco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ASA i VM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Cisco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NGFW za pomocą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Center (FMC)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firewallami Cisco ASA oraz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2100/4100/9300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polityk bezpieczeństwa warstwy L4-L7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Application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Visibility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Control (AVC) oraz URL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Filtering</w:t>
      </w:r>
      <w:proofErr w:type="spellEnd"/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AMP for Networks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podstawowej polityki IPS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konfiguracja IPS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Tuning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reguł IPS w oparciu o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Firepower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Recommendations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Site-to-Site VPN oraz Remote Access VPN na FTD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SSL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Decryption</w:t>
      </w:r>
      <w:proofErr w:type="spellEnd"/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Powiadamianie z zdarzeniach z wykorzystaniem </w:t>
      </w:r>
      <w:proofErr w:type="spellStart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Correlation</w:t>
      </w:r>
      <w:proofErr w:type="spellEnd"/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</w:t>
      </w:r>
    </w:p>
    <w:p w:rsidR="006B7388" w:rsidRPr="00EC6260" w:rsidRDefault="006B7388" w:rsidP="00581BA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6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własnych sygnatur IPS</w:t>
      </w:r>
    </w:p>
    <w:p w:rsidR="00973700" w:rsidRDefault="00973700" w:rsidP="0097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00" w:rsidRDefault="00973700" w:rsidP="0097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73700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B07A5" w:rsidRDefault="00DB07A5" w:rsidP="00DB0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>ZADANIE NR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opis przedmiotu zamówienia  </w:t>
      </w:r>
    </w:p>
    <w:p w:rsidR="00DB07A5" w:rsidRPr="008F12EB" w:rsidRDefault="00DB07A5" w:rsidP="00DB07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 xml:space="preserve">Przedmiotem zamówienia jest zakup voucherów szkoleniowych z zakresu produktów </w:t>
      </w:r>
      <w:r w:rsidR="0056790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wlett</w:t>
      </w:r>
      <w:r w:rsidR="0056790B">
        <w:rPr>
          <w:rFonts w:ascii="Times New Roman" w:hAnsi="Times New Roman" w:cs="Times New Roman"/>
          <w:sz w:val="24"/>
          <w:szCs w:val="24"/>
        </w:rPr>
        <w:t xml:space="preserve"> Packard</w:t>
      </w:r>
      <w:r w:rsidRPr="00DE2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451"/>
        <w:gridCol w:w="1701"/>
        <w:gridCol w:w="1843"/>
      </w:tblGrid>
      <w:tr w:rsidR="00DB07A5" w:rsidRPr="00DE2950" w:rsidTr="00DB07A5">
        <w:tc>
          <w:tcPr>
            <w:tcW w:w="760" w:type="dxa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51" w:type="dxa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843" w:type="dxa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DB07A5" w:rsidRPr="00DE2950" w:rsidTr="00DB07A5">
        <w:tc>
          <w:tcPr>
            <w:tcW w:w="760" w:type="dxa"/>
            <w:vAlign w:val="center"/>
          </w:tcPr>
          <w:p w:rsidR="00DB07A5" w:rsidRPr="008F12EB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DB07A5" w:rsidRPr="00DE2950" w:rsidRDefault="00DB07A5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HE646S HP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BladeSystem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Administration: c-Class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7A5" w:rsidRPr="00DE2950" w:rsidTr="00DB07A5">
        <w:tc>
          <w:tcPr>
            <w:tcW w:w="760" w:type="dxa"/>
            <w:vAlign w:val="center"/>
          </w:tcPr>
          <w:p w:rsidR="00DB07A5" w:rsidRPr="008F12EB" w:rsidRDefault="00DB07A5" w:rsidP="00DB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DB07A5" w:rsidRPr="00DE2950" w:rsidRDefault="00DB07A5" w:rsidP="00DB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HK 756S HP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Insight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Control: Management Fundamentals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7A5" w:rsidRPr="00DE2950" w:rsidRDefault="00DB07A5" w:rsidP="00DB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7388" w:rsidRDefault="00DB07A5" w:rsidP="00DB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DB07A5" w:rsidRPr="00DE2950" w:rsidRDefault="00DB07A5" w:rsidP="0097370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1 </w:t>
      </w:r>
      <w:r w:rsidRPr="008F1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HE646S HP </w:t>
      </w:r>
      <w:proofErr w:type="spellStart"/>
      <w:r w:rsidRPr="008F1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BladeSystem</w:t>
      </w:r>
      <w:proofErr w:type="spellEnd"/>
      <w:r w:rsidRPr="008F1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Administration: c-Class</w:t>
      </w:r>
    </w:p>
    <w:p w:rsidR="00DB07A5" w:rsidRPr="00F73403" w:rsidRDefault="00DB07A5" w:rsidP="0056790B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infrastruktury Blade: Uproszczenie infrastruktury dzięki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, HP CCI (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Consolidated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Client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Infrastructure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Serwery klasy p i klasy c, Serwery pełnej wysokości i serwery połówkowe, Serwery pamięci masowej, Moduł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Administrator, HP SIM 5.1 i serwery blade,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Suite, Wykorzystanie RDP do instalacji , serwerów blade, Scenariusze wykorzystania serwerów blade, Wspierane rozwiązania klastrowe przez serwery blade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i chłodzenie serwerów klasy c: Projekt nowoczesnego centrum danych, Zasilanie zintegrowane w obudowie, Zasilacze, Moduły podłączeniowe zasilania,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Saver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Zaawansowane zarządzanie energią, Technologia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Thermal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Logic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Architektura PARSEC, Wentylatory HP Active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Cool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Chłodzenie wielu obudów, HP Modular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Coolling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Serwery klasy c: Porównanie serwerów klasy p i klasy c, Cechy i korzyści, Procesory dwurdzeniowe, Pamięć masowa – rozwiązania szeregowe, Wewnętrzna pamięć masowa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Opcje podłączenia do sieci SAN dla serwerów klasy p: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QLogic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QMH2462 4Gb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Fibre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Channel HBA,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Emulex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4Gb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Fibre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Channel HBA,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Brocade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4Gb SAN Switch, Cisco MDS 9124e 4Gb SAN Switch, HP 4Gb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Fibre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Channel Pass-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Thru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Module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infrastruktury do serwerów klasy c: Porównanie wymagań serwerów blade i tradycyjnych w zakresie miejsca instalacji, Planowanie systemu zasilania serwerów blade, Planowanie środowiska centrum danych, Przygotowanie obudowy, Przygotowanie i instalacji urządzeń sieciowych, Instalacja komponentów dystrybucji zasilania, Podłączenie modułów zarządzających, Instalacja zasilaczy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urządzeń SAN: Konfiguracja przełącznika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Brocade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4Gb, Planowanie instalacji przełącznika, Instalacja przełącznika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Brocade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4Gb, Sprawdzanie poprawności instalacji, Połączenie 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Administrator, Weryfikacja i tworzenie kopii zapasowej konfiguracji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serwerami klasy c: Zarządzanie obudową przy użyciu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Administrator,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Manager, Czym jest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i pakiety Essentials,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Data Center Edition,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Automation Engine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Obudowa na serwery klasy c: Pozycjonowanie obudowy na serwery klasy c,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Zasilanie serwerów Blade: Komponenty systemu zasilania, Zasilanie jednofazowe i trzyfazowe, Zasilacze, System dystrybucji zasilania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aktywne i karty rozszerzeń (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mezzanine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Sieć łącząca wiele potrzeb, Współdzielenie I/O, Kategorie sieciowych urządzeń połączeniowych, Karty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mezzanine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, Architektura Virtual Connect, Zarządzanie awarią serwera</w:t>
      </w:r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infrastruktury do serwerów klasy c: Porównanie wymagań serwerów blade i tradycyjnych w zakresie miejsca instalacji, Wykorzystanie narzędzi do konfiguracji systemów blade, Planowanie systemu zasilania serwerów blade, Rozpakowanie zestawu, Instalacja obudowy w szafie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Kontrola konfiguracji przeprowadzona przez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Display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Initial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Setup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Wizard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First Time Setup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Wizard</w:t>
      </w:r>
      <w:proofErr w:type="spellEnd"/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urządzeń sieciowych dla serwerów klasy c: Czynności przed instalacją, Planowanie konfiguracji urządzeń sieciowych i zabezpieczeń, Logowanie do urządzeń sieciowych przez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Onboard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Administrator, Mapowanie portów przełączników, Konfiguracja przełączników nadmiarowych, Tworzenie kopii zapasowej konfiguracji, Instalacja modułu Pass-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Thru</w:t>
      </w:r>
      <w:proofErr w:type="spellEnd"/>
    </w:p>
    <w:p w:rsidR="00DB07A5" w:rsidRPr="00F73403" w:rsidRDefault="00DB07A5" w:rsidP="00581B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serwerów klasy c: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Deployment Pack 3.60, Ulepszenia dla infrastruktury blade, Tworzenie wirtualnych komputerów, Model „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rip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-and-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replace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Instalacja systemu na serwerze blade, Przechwytywanie obrazu serwera blade, Rekonfiguracja serwerów, Integracja z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, HP Control Tower – korzyści i instalacja, Podłączenie do sieci SAN</w:t>
      </w:r>
    </w:p>
    <w:p w:rsidR="00973700" w:rsidRPr="00973700" w:rsidRDefault="00DB07A5" w:rsidP="0097370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serwerów klasy c: Hardware and software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Installation and Startup Service,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Enhanced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Network Installation and Startup, Service for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Switches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Consulting and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Implementation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Services, Smart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Cooling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Services, Program napraw klienta, HP Instant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Enterprise Edition, ISEE – konfiguracja i możliwości, Open Service Event Manager, Narzędzia diagnostyczne</w:t>
      </w:r>
    </w:p>
    <w:p w:rsidR="00973700" w:rsidRDefault="00973700" w:rsidP="009737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7A5" w:rsidRPr="00DE2950" w:rsidRDefault="00DB07A5" w:rsidP="009737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2 </w:t>
      </w:r>
      <w:r w:rsidRPr="0049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HK 756S HP </w:t>
      </w:r>
      <w:proofErr w:type="spellStart"/>
      <w:r w:rsidRPr="0049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Insight</w:t>
      </w:r>
      <w:proofErr w:type="spellEnd"/>
      <w:r w:rsidRPr="0049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Control: Management Fundamentals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 informacje o produkcie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pakietu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i oprogramowania HP Systems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nowych funkcjonalności dostępnych w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oraz HP Systems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wykorzystania funkcjonalności w zarządzaniu zdalnymi systemami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Komponenty i aplikacje wymagane do zarządzania systemem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dostępności oprogramowania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zasobów pakietu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opieki gwarancyjnej dla systemów Windows, Linux and HP-UX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zarządzania infrastruktura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Zdefiniowanie pojęcia zarządzania systemami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Kluczowe elementy zarządzania systemami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i komponenty karty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proofErr w:type="spellEnd"/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Komponenty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SmartStart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zarządzania serwerami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ProLiant</w:t>
      </w:r>
      <w:proofErr w:type="spellEnd"/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funkcjonalności Smart Update Manager służącej do aktualizacji oprogramowania i sterowników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komponentów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ProLiant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Pack i narzędzi wspomagających zarządzanie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agentów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Agents</w:t>
      </w:r>
      <w:proofErr w:type="spellEnd"/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agentów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Wykorzystanie System Management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Homepage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zarządzania pojedynczym serwerem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Komponenty i możliwości WBEM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Rola WMI i interakcja z WBEM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Komponenty i możliwości Version Control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Version Control Agent i Version Control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Repository</w:t>
      </w:r>
      <w:proofErr w:type="spellEnd"/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oprogramowania po przez Version Control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 funkcjonalności Version Control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 do instalacji repozytorium oprogramowania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repozytorium oprogramowania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kroków aktualizacji zarządzanego systemu </w:t>
      </w:r>
    </w:p>
    <w:p w:rsidR="00DB07A5" w:rsidRPr="00E3248B" w:rsidRDefault="00DB07A5" w:rsidP="00581BA8">
      <w:pPr>
        <w:pStyle w:val="Akapitzlist"/>
        <w:numPr>
          <w:ilvl w:val="0"/>
          <w:numId w:val="4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Lab</w:t>
      </w:r>
      <w:r w:rsidR="007A5D14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oratorium: Zarządzanie systemem </w:t>
      </w: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z perspekt</w:t>
      </w:r>
      <w:r w:rsidR="007A5D14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ywy jednego systemu i pokazania </w:t>
      </w: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jakie należy spełnić aby ręcznie wykonać zadania zarządzania bez oprogramowania HP Systems </w:t>
      </w:r>
      <w:proofErr w:type="spellStart"/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A5D14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nager 7.0 i </w:t>
      </w:r>
      <w:proofErr w:type="spellStart"/>
      <w:r w:rsidR="007A5D14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="007A5D14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Software. 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Typowa Instalacja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podczas instalacji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Kroki instalacji pakietu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na centralnym serwerze zarządzania - Central Management Server (CMS)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roli WMI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Mapper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procesu konfiguracji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procesu aktualizacji oprogramowania HP Systems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DB07A5" w:rsidRPr="00DB07A5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Kroki niezbędne do usunięcia oprogramowania HP Systems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 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konfiguracja strony domowej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dodawania użytkowników i uprawnień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ustawienia wykrywania sprzętu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Nawigacja poprzez strony zarządzanych systemów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konfiguracji zadań odpowiedzialnych za weryfikację stanu sprzętu i oprogramowania</w:t>
      </w:r>
    </w:p>
    <w:p w:rsidR="00E3248B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konfiguracji powiadomień </w:t>
      </w:r>
    </w:p>
    <w:p w:rsidR="00DB07A5" w:rsidRPr="00E3248B" w:rsidRDefault="00DB07A5" w:rsidP="00581B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Laboratorium: Konfiguracja HP </w:t>
      </w:r>
      <w:proofErr w:type="spellStart"/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</w:t>
      </w:r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funkcjonalności i korzyści płynących z wykorzystania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zmian i nowości w HP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</w:t>
      </w:r>
    </w:p>
    <w:p w:rsidR="00E3248B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jak używać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 </w:t>
      </w:r>
    </w:p>
    <w:p w:rsidR="00DB07A5" w:rsidRPr="00E3248B" w:rsidRDefault="00DB07A5" w:rsidP="00581B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Laboratorium: </w:t>
      </w:r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Użytkowanie HP </w:t>
      </w:r>
      <w:proofErr w:type="spellStart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BladeSystem</w:t>
      </w:r>
      <w:proofErr w:type="spellEnd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Integrated</w:t>
      </w:r>
      <w:proofErr w:type="spellEnd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Manager, Nawigacja poprzez hierarchię logiczną i foldery użytkowe w HP Systems </w:t>
      </w:r>
      <w:proofErr w:type="spellStart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</w:t>
      </w:r>
      <w:proofErr w:type="spellEnd"/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 7.0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zadań, kolekcji, narzędzi i zdarzeń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w jaki sposób używać zadań do zarządzania zdalnym systemem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w jaki sposób wykorzystać kolekcje do filtrowania i organizowania systemów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jak tworzyć i uruchamiać narzędzia</w:t>
      </w:r>
    </w:p>
    <w:p w:rsidR="00E3248B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jak zdarzenia są generowane i jak nimi zarządzać </w:t>
      </w:r>
    </w:p>
    <w:p w:rsidR="00DB07A5" w:rsidRPr="00E3248B" w:rsidRDefault="00DB07A5" w:rsidP="00581B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Laboratorium: </w:t>
      </w:r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i uruchamianie zadań, </w:t>
      </w: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sperson</w:t>
      </w:r>
      <w:r w:rsidR="00E3248B"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alizowanych folderów i kolekcji, Przegląd zdarzeń, </w:t>
      </w:r>
      <w:r w:rsidRPr="00E32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Konfiguracja automatycznej obsługi zdarzeń </w:t>
      </w:r>
    </w:p>
    <w:p w:rsidR="00DB07A5" w:rsidRPr="00A2136C" w:rsidRDefault="00DB07A5" w:rsidP="00581BA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6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Raporty</w:t>
      </w:r>
    </w:p>
    <w:p w:rsidR="00DB07A5" w:rsidRPr="00F7340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procesu dostępu do raportów</w:t>
      </w:r>
    </w:p>
    <w:p w:rsidR="007A64D3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procesu zarządzania raportami</w:t>
      </w:r>
    </w:p>
    <w:p w:rsidR="00973700" w:rsidRDefault="00DB07A5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4D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zaawansowanych możliwości raportowania</w:t>
      </w:r>
    </w:p>
    <w:p w:rsidR="00973700" w:rsidRDefault="00973700" w:rsidP="00581BA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73700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A64D3" w:rsidRPr="00DE2950" w:rsidRDefault="007A64D3" w:rsidP="007A6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4 – opis przedmiotu zamówienia  </w:t>
      </w:r>
    </w:p>
    <w:p w:rsidR="007A64D3" w:rsidRPr="00DE2950" w:rsidRDefault="007A64D3" w:rsidP="007A64D3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zamówienia jest zakup </w:t>
      </w:r>
      <w:r w:rsidR="00F16EDA" w:rsidRPr="00DE2950">
        <w:rPr>
          <w:rFonts w:ascii="Times New Roman" w:hAnsi="Times New Roman" w:cs="Times New Roman"/>
          <w:sz w:val="24"/>
          <w:szCs w:val="24"/>
        </w:rPr>
        <w:t xml:space="preserve">voucherów szkoleniowych </w:t>
      </w:r>
      <w:r w:rsidRPr="00DE2950">
        <w:rPr>
          <w:rFonts w:ascii="Times New Roman" w:hAnsi="Times New Roman" w:cs="Times New Roman"/>
          <w:sz w:val="24"/>
          <w:szCs w:val="24"/>
        </w:rPr>
        <w:t>z zakresu Linux: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310"/>
        <w:gridCol w:w="1701"/>
        <w:gridCol w:w="1984"/>
      </w:tblGrid>
      <w:tr w:rsidR="007A64D3" w:rsidRPr="00DE2950" w:rsidTr="007A64D3">
        <w:tc>
          <w:tcPr>
            <w:tcW w:w="652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0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984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7A64D3" w:rsidRPr="00DE2950" w:rsidTr="007A64D3">
        <w:tc>
          <w:tcPr>
            <w:tcW w:w="652" w:type="dxa"/>
            <w:vAlign w:val="center"/>
          </w:tcPr>
          <w:p w:rsidR="007A64D3" w:rsidRPr="004978EA" w:rsidRDefault="007A64D3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0" w:type="dxa"/>
            <w:vAlign w:val="bottom"/>
          </w:tcPr>
          <w:p w:rsidR="007A64D3" w:rsidRPr="00DE2950" w:rsidRDefault="007A64D3" w:rsidP="003B33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LFS301 Linux for System </w:t>
            </w: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Administration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dni</w:t>
            </w:r>
          </w:p>
        </w:tc>
        <w:tc>
          <w:tcPr>
            <w:tcW w:w="1984" w:type="dxa"/>
            <w:vAlign w:val="center"/>
          </w:tcPr>
          <w:p w:rsidR="007A64D3" w:rsidRPr="00DE2950" w:rsidRDefault="007A64D3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64D3" w:rsidRDefault="007A64D3" w:rsidP="007A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7A64D3" w:rsidRPr="00DE2950" w:rsidRDefault="007A64D3" w:rsidP="0097370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1 </w:t>
      </w:r>
      <w:r w:rsidRPr="0049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LFS301 Linux for System Administration</w:t>
      </w:r>
    </w:p>
    <w:p w:rsidR="007A64D3" w:rsidRPr="007A64D3" w:rsidRDefault="007A64D3" w:rsidP="0097370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 Foundation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 Foundation Training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Linux Foundation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Certifications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Exercises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Solutions and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Resources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 Course: LFS201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dystrybucji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 drzewa systemu plików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Linuxie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Big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Filesystem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Rozróżnienie danych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Standardowe drzewo katalogów - FHS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root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(/)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directory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/bin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boot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dev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lib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/lib64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/media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mnt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opt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/proc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root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sbin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srv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tmp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usr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var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/run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Procesy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i procesy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Limity dla procesów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procesów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Stany procesów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Tryby procesów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Demony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 nice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Sygnały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sygnałów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kill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killall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pkill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zarządzania pakietami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pakietów oprogramowania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pakiety?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systemy zarządzania oprogramowaniem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 i różnorodność narzędzi do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pakietów oprogramowania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pakietów oprogramowania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kontroli wersji (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Revision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Systems)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narzędzia typu Source Control System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Jądro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Linuxa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kernel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) i git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RPM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RPM (Red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Hat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Package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Manager)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Nazewnictwo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Baza RPM i program pomocnicze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usuwanie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I odświeżanie pakietów RPM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jądra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Linuxa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rpm2cpio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dpkg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DPKG (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Debian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Package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Nazewnictwo pakietów i źródło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DPKG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Instalacja/Usuwanie/Aktualizacja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yum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Instalatory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yum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Instalacja/Usuwanie/Aktualizacja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polecenia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yum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dnf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zypper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zypper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Instalacja/Usuwanie/Aktualizacja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polecenia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zypper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APT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APT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apt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Instalacja/Usuwanie/Aktualizacja pakietów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systemu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systemu</w:t>
      </w:r>
    </w:p>
    <w:p w:rsidR="007A64D3" w:rsidRPr="0058414B" w:rsidRDefault="00E3248B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sieci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Logi systemowe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procesów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procesów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pstree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top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i użycie pamięci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optymalizacja pamięci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/proc/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vm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vmstat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Out of Memory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Killer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(OOM)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I optymalizacja I/O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I/O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iostat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iotop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ionice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70BFC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Scheduling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I/O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Scheduling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I/O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Scheduler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plików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Linuxa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VFS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systemu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systemu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Wirtualny system plików (VFS)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systemy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plików z księgowaniem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systemy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Partycjonowanie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Popularne rodzaje dysków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Geometria dysku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Partycjonowanie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partycji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dysków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urządzeń SCSI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blkid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lsblk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partycji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zapasowa I przywracanie tablicy partycji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Edytory tablicy partycji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fdisk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systemu plików: Parametry, Tworzenie, Sprawdzanie, Montowanie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Rozszerzone parametry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formatowanie systemów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i naprawianie systemów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Montowanie systemów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NFS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Montowanie przy starcie i 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fstab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automount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systemu plików: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Swap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Kwoty dyskowe, Wykorzystanie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Swap</w:t>
      </w:r>
      <w:proofErr w:type="spellEnd"/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dyskowe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systemu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dysku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plików Ext2/Ext3/Ext4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ext4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Układ, grupy bloków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superblock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ext4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dumpe2fs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tune2fs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ystemy plików XFS and BTRFS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XFS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btrfs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Szyfrowanie dysków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Szyfrowanie systemu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LUKS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cryptsetup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zaszyfrowanej partycji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Montowanie przy rozruchu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Logical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Volume Management (LVM)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Logical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Volume Management (LVM)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Woluminy i grupy woluminów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woluminami logicznymi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rozmiaru logicznych woluminów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Miga</w:t>
      </w:r>
      <w:r w:rsidR="00770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 LVM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RAID **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RAID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 RAID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systemowego RAID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macierzy RAID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RAID Hot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Spares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i konfiguracja jądra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jądra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jądra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Opcje rozruchowe jądra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sysctl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Moduły jądra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Moduły jądra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modułów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modinfo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modułu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udev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udev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zarządzanie urządzeniami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Węzły urządzeń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Labs</w:t>
      </w:r>
      <w:proofErr w:type="spellEnd"/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wirtualizacji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wirtualizacji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 i gość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Emulacja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Hipernadzorcy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libvirt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QEMU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KVM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kontenerów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Wirtualizacja aplikacji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Kontenery a maszyny wirtualne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Docker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Dockera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kontami użytkowników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 użytkowników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kontami użytkowników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Zablokowane konta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Hasła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shadow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Zarzązdzanie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hasłami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ważności hasła</w:t>
      </w:r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Zastrzeżone powłoki i konta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Konto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root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grupami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grupami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 grupy użytkownika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w grupie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i uprawnienia do pliku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 i uprawnienia do pliku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dostępowe pliku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chmod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chown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chgrp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umask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ACL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Pluggable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Authentication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Modules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(PAM)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PAM (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Pluggable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Authentication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Modules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uwierzytelniania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PAM</w:t>
      </w:r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Uwierzytelnianie LDAP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Adresy sieciowe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IP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adresów IPv4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adresów IPv6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adresów IP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Maski sieciowe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Hostname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sieciowe i ich konfiguracja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sieciowe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ifconfig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Przewidywalne nazwy interfejsów sieciowych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konfiguracyjne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 Manager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DNS and rozwiązywanie nazw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sieci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Zapory sieciowe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Zapory sieciowe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firewalld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 Management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usługami i portami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Uruchamianie i wyłączanie systemu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Wyjaśnienie sekwencji rozruchu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rozruchowe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konfiguracyjne w 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Wyłączanie i restartowanie systemu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Grand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Unified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Boot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Loader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(GRUB)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Ineraktywny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w GRUB przy rozruchu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GRUB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konfiguracji GRUB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Init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SystemV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Upstart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systemd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init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systemd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systemctl</w:t>
      </w:r>
      <w:proofErr w:type="spellEnd"/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SysVinit</w:t>
      </w:r>
      <w:proofErr w:type="spellEnd"/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chkconfig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usługa</w:t>
      </w:r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Upstart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kopii zapasowej i przywracania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kopii zapasowej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zapasowa a archiwum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Strategie i metody kopii zapasowej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tar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Kompresja (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gzip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bzip2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xz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) i kopie zapasowe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rsync</w:t>
      </w:r>
      <w:proofErr w:type="spellEnd"/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</w:p>
    <w:p w:rsidR="007A64D3" w:rsidRPr="0058414B" w:rsidRDefault="00770BFC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do kopii zapasowej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Moduły bezpieczeństwa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Linuxa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Moduły bezpieczeństwa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Linuxa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SELinux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AppArmor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bezpieczeństwo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bezpieczeństwo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polityki bezpieczeństwa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Aktualizacje i bezpieczeństwo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 bezpieczeństwo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BIOS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Bootloader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systemu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Bity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setuid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setgid</w:t>
      </w:r>
      <w:proofErr w:type="spellEnd"/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rozwiązywanie problemów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 rozwiązywania problemów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Techniki rozwiązywania problemów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sprawdzić: Sień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sprawdzić: Integralność plików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procesu rozruchu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systemu plików i odzyskiwanie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Wirtualne konsole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7A64D3" w:rsidRPr="0058414B" w:rsidRDefault="007A64D3" w:rsidP="00581B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Odzyskiwanie systemu 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 odzyskiwania systemu i rozwiązywanie problemów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nośnika odzyskiwania systemu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systemu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 trybu awaryjnego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awaryjny</w:t>
      </w:r>
    </w:p>
    <w:p w:rsidR="007A64D3" w:rsidRPr="0058414B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Single User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Mode</w:t>
      </w:r>
      <w:proofErr w:type="spellEnd"/>
    </w:p>
    <w:p w:rsidR="007A64D3" w:rsidRDefault="007A64D3" w:rsidP="00581BA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</w:t>
      </w:r>
    </w:p>
    <w:p w:rsidR="00973700" w:rsidRDefault="00973700" w:rsidP="0097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73700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455F8" w:rsidRPr="00DE2950" w:rsidRDefault="005455F8" w:rsidP="00545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5 – opis przedmiotu zamówienia</w:t>
      </w:r>
    </w:p>
    <w:p w:rsidR="005455F8" w:rsidRPr="00DE2950" w:rsidRDefault="005455F8" w:rsidP="0054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bezpieczeństwa teleinformatycznego: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560"/>
      </w:tblGrid>
      <w:tr w:rsidR="005455F8" w:rsidRPr="002773E1" w:rsidTr="003B3344">
        <w:trPr>
          <w:trHeight w:val="788"/>
        </w:trPr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bottom"/>
          </w:tcPr>
          <w:p w:rsidR="005455F8" w:rsidRPr="002773E1" w:rsidRDefault="005455F8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Szkolenie z Informatyki Śledczej (</w:t>
            </w:r>
            <w:proofErr w:type="spellStart"/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proofErr w:type="spellEnd"/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forensics</w:t>
            </w:r>
            <w:proofErr w:type="spellEnd"/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773E1"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bottom"/>
          </w:tcPr>
          <w:p w:rsidR="005455F8" w:rsidRPr="002773E1" w:rsidRDefault="005455F8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Testy penetracyjne: atakowanie i ochrona systemów informatycznych</w:t>
            </w:r>
            <w:r w:rsidR="002773E1"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5455F8" w:rsidRPr="002773E1" w:rsidRDefault="005455F8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do zagadnień bezpieczeństwa IT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bottom"/>
          </w:tcPr>
          <w:p w:rsidR="005455F8" w:rsidRPr="002773E1" w:rsidRDefault="00770BFC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Cyberbezpieczeństwo</w:t>
            </w:r>
            <w:proofErr w:type="spellEnd"/>
            <w:r w:rsidR="005455F8"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warsztaty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5455F8" w:rsidRPr="002773E1" w:rsidRDefault="005455F8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dla administratorów systemu i inspektorów bezpieczeństwa teleinformatycznego, w tym nt. szacowania i zarządzania ryzykiem - proces analizy i oceny ryzyka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F8" w:rsidRPr="002773E1" w:rsidTr="003B3344">
        <w:tc>
          <w:tcPr>
            <w:tcW w:w="6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bottom"/>
          </w:tcPr>
          <w:p w:rsidR="005455F8" w:rsidRPr="002773E1" w:rsidRDefault="005455F8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Szacowanie złożoności oprogramowania i wycena poprzez zastosowanie analizy punktów funkcyjnych (standard IFPUG)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275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560" w:type="dxa"/>
            <w:vAlign w:val="center"/>
          </w:tcPr>
          <w:p w:rsidR="005455F8" w:rsidRPr="002773E1" w:rsidRDefault="005455F8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55F8" w:rsidRDefault="005455F8" w:rsidP="007A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5455F8" w:rsidRPr="00DE2950" w:rsidRDefault="005455F8" w:rsidP="0097370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D71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z Informatyki Śledczej (</w:t>
      </w:r>
      <w:proofErr w:type="spellStart"/>
      <w:r w:rsidRPr="00D71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computer</w:t>
      </w:r>
      <w:proofErr w:type="spellEnd"/>
      <w:r w:rsidRPr="00D71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71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forensics</w:t>
      </w:r>
      <w:proofErr w:type="spellEnd"/>
      <w:r w:rsidRPr="00D71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455F8" w:rsidRPr="00591B9A" w:rsidRDefault="005455F8" w:rsidP="00581B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elektroniczny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dowodu elektronicznego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praktyki informatyki śledczej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i polityki w firmach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prawne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i zadania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Forensics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Analyst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Investigator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Examiner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Procesy i procedury w informatyce śledczej</w:t>
      </w:r>
    </w:p>
    <w:p w:rsidR="00591B9A" w:rsidRPr="00591B9A" w:rsidRDefault="005455F8" w:rsidP="00581BA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identyfikacja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rozp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oznanie możliwości dowodowych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oględziny miejsca zdarzenia,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sprzętu, urządzeń przenośnych, urządzeń mobi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lnych, analogowych dokumentów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dok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umentowanie miejsca zdarzenia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łańcuch dowodowy</w:t>
      </w:r>
    </w:p>
    <w:p w:rsidR="005455F8" w:rsidRPr="00591B9A" w:rsidRDefault="00EE4112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</w:t>
      </w:r>
      <w:r w:rsidR="005455F8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: oględziny miejsca zdarzenia</w:t>
      </w:r>
    </w:p>
    <w:p w:rsidR="00591B9A" w:rsidRPr="00591B9A" w:rsidRDefault="005455F8" w:rsidP="00581BA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zabezpieczenie: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ulotność danych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 „live” vs. post </w:t>
      </w:r>
      <w:proofErr w:type="spellStart"/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mortem</w:t>
      </w:r>
      <w:proofErr w:type="spellEnd"/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klonowanie dysków (meto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dy hardwareowe i softwareowe)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sterylność dysków docelowych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formaty obrazów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skrótu (MD5, SHA256)LAB: permanentne czyszczeni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dysku, </w:t>
      </w: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kopii binarnej dysku</w:t>
      </w:r>
    </w:p>
    <w:p w:rsidR="00591B9A" w:rsidRPr="00591B9A" w:rsidRDefault="005455F8" w:rsidP="00581BA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analiza: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informacji przechowywanych na c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yfrowych nośnikach informacji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danych</w:t>
      </w:r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przeszukiwanie przestrzeni przydzielonej, 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nieprzydzielonej, </w:t>
      </w:r>
      <w:proofErr w:type="spellStart"/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slack</w:t>
      </w:r>
      <w:proofErr w:type="spellEnd"/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</w:p>
    <w:p w:rsidR="00591B9A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przeprowadzonych ba</w:t>
      </w:r>
      <w:r w:rsidR="00591B9A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dań</w:t>
      </w:r>
    </w:p>
    <w:p w:rsidR="00591B9A" w:rsidRP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korelacja artefaktów</w:t>
      </w:r>
    </w:p>
    <w:p w:rsidR="005455F8" w:rsidRPr="00591B9A" w:rsidRDefault="00EE4112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</w:t>
      </w:r>
      <w:r w:rsidR="005455F8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: rekonstrukcja przebiegu przykładowego nadużycia</w:t>
      </w:r>
    </w:p>
    <w:p w:rsidR="00591B9A" w:rsidRPr="00591B9A" w:rsidRDefault="005455F8" w:rsidP="00581BA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raportowanie</w:t>
      </w: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raportu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metodą KISS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dla Zarządu</w:t>
      </w:r>
    </w:p>
    <w:p w:rsidR="005455F8" w:rsidRPr="00591B9A" w:rsidRDefault="00EE4112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</w:t>
      </w:r>
      <w:r w:rsidR="005455F8"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ocena merytoryczna przykładowych raportów </w:t>
      </w:r>
    </w:p>
    <w:p w:rsidR="00591B9A" w:rsidRPr="00591B9A" w:rsidRDefault="00591B9A" w:rsidP="00581B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Oprogramowanie (komercyjne i open-</w:t>
      </w:r>
      <w:proofErr w:type="spellStart"/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source</w:t>
      </w:r>
      <w:proofErr w:type="spellEnd"/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funkcjonalność komercyjnych progra</w:t>
      </w:r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mów: FTK oraz X-</w:t>
      </w:r>
      <w:proofErr w:type="spellStart"/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Ways</w:t>
      </w:r>
      <w:proofErr w:type="spellEnd"/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</w:t>
      </w:r>
      <w:proofErr w:type="spellEnd"/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funkcjonalności narzędzi open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(CAINE, DEFT,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NirSoft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RegRipper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1B9A" w:rsidRDefault="00591B9A" w:rsidP="00581B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śledcza systemu operacyjnego Windows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artefaktów Windows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logów systemowych</w:t>
      </w:r>
    </w:p>
    <w:p w:rsid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wybranych el</w:t>
      </w:r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ementów rejestrów systemowych</w:t>
      </w:r>
    </w:p>
    <w:p w:rsid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skompresowanych plików</w:t>
      </w:r>
    </w:p>
    <w:p w:rsidR="00591B9A" w:rsidRDefault="00591B9A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i katalogi użytkownika</w:t>
      </w:r>
    </w:p>
    <w:p w:rsid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zawartości kosza systemowego</w:t>
      </w:r>
    </w:p>
    <w:p w:rsidR="005455F8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Thumbs.db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plików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lnk</w:t>
      </w:r>
      <w:proofErr w:type="spellEnd"/>
    </w:p>
    <w:p w:rsidR="00973700" w:rsidRDefault="00973700" w:rsidP="00973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5F8" w:rsidRPr="00DE2950" w:rsidRDefault="005455F8" w:rsidP="00973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91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 penetracyjne: atakowanie i ochrona systemów informatycznych</w:t>
      </w:r>
    </w:p>
    <w:p w:rsidR="00D9381F" w:rsidRPr="00D9381F" w:rsidRDefault="005455F8" w:rsidP="00581BA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testować bezpieczeństwo sieci, czym są testy penetracyjne?</w:t>
      </w:r>
    </w:p>
    <w:p w:rsidR="00D9381F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metodyki i rodzaje </w:t>
      </w:r>
      <w:proofErr w:type="spellStart"/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pentestów</w:t>
      </w:r>
      <w:proofErr w:type="spellEnd"/>
    </w:p>
    <w:p w:rsidR="00D9381F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OSSTMM / OWASP</w:t>
      </w:r>
    </w:p>
    <w:p w:rsidR="005455F8" w:rsidRPr="00D9381F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opisujące dobre praktyki (NIST/CIS)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różnice pomiędzy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pentestami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audytami</w:t>
      </w:r>
    </w:p>
    <w:p w:rsidR="005455F8" w:rsidRPr="00591B9A" w:rsidRDefault="005455F8" w:rsidP="00581BA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testów penetracyjnych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 aspekty prowadzenia testów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penetracyjnch</w:t>
      </w:r>
      <w:proofErr w:type="spellEnd"/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testów penetracyjnych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popularne problemy spotykane podczas testów penetracyjnych</w:t>
      </w:r>
    </w:p>
    <w:p w:rsidR="005455F8" w:rsidRPr="00591B9A" w:rsidRDefault="005455F8" w:rsidP="00581BA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Poszczególne fazy testu penetracyjnego</w:t>
      </w: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» Rekonesans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pasywne metody zbierania informacji o celu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serwerów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analiza metadanych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typu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-engineering i APT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profilowanie pracowników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metody zbierania informacji o celu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mapowanie sieci ofiary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omijanie firewalli</w:t>
      </w:r>
    </w:p>
    <w:p w:rsidR="005455F8" w:rsidRPr="00591B9A" w:rsidRDefault="005455F8" w:rsidP="00D938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» Enumeracja podatności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podatności (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buffer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overflow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format string, etc.)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jest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shellcode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DEP/ASLR i ich omijanie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 i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heap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spray’ing</w:t>
      </w:r>
      <w:proofErr w:type="spellEnd"/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dopasowywanie kodu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exploita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znalezionych podatności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exploitów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exploitów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przykładowego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exploita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własnego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exploita</w:t>
      </w:r>
      <w:proofErr w:type="spellEnd"/>
    </w:p>
    <w:p w:rsidR="00D9381F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drogi wejścia do systemu</w:t>
      </w:r>
    </w:p>
    <w:p w:rsidR="005455F8" w:rsidRPr="00D9381F" w:rsidRDefault="005455F8" w:rsidP="00D93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» Atak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technik ataków na systemy (Windows/Linux) i sieci komputerowe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w sieci LAN/WAN/Wi-Fi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na urządzenia sieciowe (routery,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switche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IDS/IPS/WAF, firewalle,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load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balancery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denial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service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fuzzing</w:t>
      </w:r>
      <w:proofErr w:type="spellEnd"/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łamanie haseł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 przy pomocy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exploita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zdalnego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wspomagające atak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uprawnień do poziomu administratora</w:t>
      </w:r>
    </w:p>
    <w:p w:rsidR="005455F8" w:rsidRPr="00591B9A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exploity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</w:t>
      </w:r>
    </w:p>
    <w:p w:rsidR="00D9381F" w:rsidRDefault="005455F8" w:rsidP="00581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łamanie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hashy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haseł</w:t>
      </w:r>
    </w:p>
    <w:p w:rsidR="005455F8" w:rsidRPr="00D9381F" w:rsidRDefault="005455F8" w:rsidP="00D93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» Zacieranie śladów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backdoorowanie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przejętego systemu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zacieranie śladów włamania, oszukiwanie narzędzi do analizy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powłamaniowej</w:t>
      </w:r>
      <w:proofErr w:type="spellEnd"/>
    </w:p>
    <w:p w:rsidR="005455F8" w:rsidRPr="00591B9A" w:rsidRDefault="005455F8" w:rsidP="00D93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» Sporządzenie raportu z testu penetracyjnego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szczegółowego raportu technicznego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dla zarządu</w:t>
      </w:r>
    </w:p>
    <w:p w:rsidR="005455F8" w:rsidRPr="00591B9A" w:rsidRDefault="005455F8" w:rsidP="00581BA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ochrony przed atakami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idea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honeypotów</w:t>
      </w:r>
      <w:proofErr w:type="spellEnd"/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IDS/IPS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hardeningu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Windows </w:t>
      </w:r>
    </w:p>
    <w:p w:rsidR="005455F8" w:rsidRPr="00591B9A" w:rsidRDefault="005455F8" w:rsidP="00581BA8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</w:t>
      </w:r>
      <w:proofErr w:type="spellStart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>hardeningu</w:t>
      </w:r>
      <w:proofErr w:type="spellEnd"/>
      <w:r w:rsidRPr="0059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Linux</w:t>
      </w:r>
    </w:p>
    <w:p w:rsidR="00973700" w:rsidRDefault="00973700" w:rsidP="00973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5F8" w:rsidRDefault="005455F8" w:rsidP="009737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</w:t>
      </w:r>
      <w:r w:rsidR="00D93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 do zagadnień bezpieczeństwa IT</w:t>
      </w:r>
    </w:p>
    <w:p w:rsidR="005455F8" w:rsidRPr="0058414B" w:rsidRDefault="005455F8" w:rsidP="00973700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tematyki bezpieczeństwa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bezpieczeństwo IT?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Terminologia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i normy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poziomu bezpieczeństwa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bezpieczeństwem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procesów bezpieczeństwa IT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procedur bezpieczeństwa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i zabezpieczenia rozważane przy tworzeniu polityki bezpieczeństwa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Kryptografia oraz środowisko PKI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Terminologia i organizacje standaryzujące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Algorytmy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Funkcje skrótu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i mechanizmy zabezpieczające transmisję danych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PGP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SSL/TLS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Tunelowanie danych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autentykacji użytkowników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LDAP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Kerberos</w:t>
      </w:r>
      <w:proofErr w:type="spellEnd"/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I TCP/IP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TCP/IP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uwierzytelniania w sieciach LAN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sieci bezprzewodowych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sieci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Mapowanie sieci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portów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systemu operacyjnego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typowych i aktualnych trendów ataków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Typy ataków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informacji o nowych typach ataków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wykrywania włamań IDS/IPS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Host IDS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Network IDS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Firewalle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Typy firewalli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i implementacje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VPN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SSL VPN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IPsec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VPN</w:t>
      </w:r>
    </w:p>
    <w:p w:rsidR="005455F8" w:rsidRPr="0058414B" w:rsidRDefault="005455F8" w:rsidP="00581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praktyki</w:t>
      </w:r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weryfikacji spójności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sysytemów</w:t>
      </w:r>
      <w:proofErr w:type="spellEnd"/>
    </w:p>
    <w:p w:rsidR="005455F8" w:rsidRPr="0058414B" w:rsidRDefault="005455F8" w:rsidP="00581BA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składowania i ochrona logów</w:t>
      </w:r>
    </w:p>
    <w:p w:rsidR="005455F8" w:rsidRPr="0058414B" w:rsidRDefault="005455F8" w:rsidP="00973700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Co i jak monitorujemy?</w:t>
      </w:r>
    </w:p>
    <w:p w:rsidR="005455F8" w:rsidRDefault="005455F8" w:rsidP="0097370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</w:t>
      </w: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70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Cyberbezpieczeństwo</w:t>
      </w:r>
      <w:proofErr w:type="spellEnd"/>
      <w:r w:rsidR="00770B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warsztaty</w:t>
      </w:r>
    </w:p>
    <w:p w:rsidR="00D9381F" w:rsidRPr="00F73403" w:rsidRDefault="00D9381F" w:rsidP="00973700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definicja cyberprzestrzeni i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, dlaczego to jest ważne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i zarządzanie ryzykiem - co to jest ryzyko, podstawowe pojęcia i zasady zarządzania ryzykiem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bezpieczeństwa - czym jest w organizacji polityka bezpieczeństwa i jaka jest jej rola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Incydenty bezpieczeństwa - co należy rozumieć jako incydent bezpieczeństwa i jak z nim postępować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i standardy bezpieczeństwa - powszechnie stosowane rozwiązania, norma ISO27001</w:t>
      </w:r>
    </w:p>
    <w:p w:rsidR="00D9381F" w:rsidRPr="00F73403" w:rsidRDefault="00D9381F" w:rsidP="00581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„na człowieka” tzw. SOCJOTECHNIKA (stosowane techniki manipulacji) 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socjotechniczne - techniki manipulacji wykorzystywane przez cyberprzestępców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Sposoby - pod jakimi pretekstami wyłudza się firmowe dokumenty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- jak rozpoznać, że jest się celem ataku socjotechnicznego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- jak prawidłowo reagować na ataki socjotechniczne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skąd atakujący zbierają dane na twój temat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w których zostawiamy swoje dane świadomie i nieświadomie - jak świadomie udostępniać informacji w sieci</w:t>
      </w:r>
    </w:p>
    <w:p w:rsidR="00D9381F" w:rsidRPr="00F73403" w:rsidRDefault="00D9381F" w:rsidP="00581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 „na komputery” - demonstracje wraz z objaśnieniem metod ochrony 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aktualnych ataków komputerowych wykorzystywanych przez cyberprzestępców, typowe błędy zabezpieczeń wykorzystywane przez atakujących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przez sieci bezprzewodowe (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, Bluetooth, NFC)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przez pocztę e-mail (fałszywe e-maile)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przez strony WWW - jak nie dać się zainfekować, fałszywe strony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przez komunikatory (Skype, Facebook)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przez telefon (fałszywe SMS-y, przekierowania rozmów, itp.)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APT,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smishing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spear-phishing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pharming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spoofing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spam,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spim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scam</w:t>
      </w:r>
      <w:proofErr w:type="spellEnd"/>
    </w:p>
    <w:p w:rsidR="00D9381F" w:rsidRPr="00F73403" w:rsidRDefault="00D9381F" w:rsidP="00581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praktyki związane z bezpiecznym wykorzystaniem firmowych zasobów 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haseł, zarządzanie dostępem i tożsamością - jakie hasło jest bezpieczne, jak nim zarządzać, zasady udzielania dostępu do zasobów informacyjnych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fizyczne - urządzenia, nośniki danych, dokumenty, „czyste biurko”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praca z urządzeniami mobilnymi (smartfon, tablet, laptop)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aktualnego oprogramowania i kopii zapasowych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praca z pakietem biurowym Microsoft Office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praca z programem pocztowym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praca z przeglądarką internetową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technik kryptograficznych (szyfrowanie, certyfikaty)</w:t>
      </w:r>
    </w:p>
    <w:p w:rsidR="00D9381F" w:rsidRPr="00F73403" w:rsidRDefault="00D9381F" w:rsidP="00581B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Aspekty prawne </w:t>
      </w:r>
    </w:p>
    <w:p w:rsidR="00D9381F" w:rsidRPr="00F73403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pracownika przed pracodawcą za ujawnienie informacji</w:t>
      </w:r>
    </w:p>
    <w:p w:rsidR="00D9381F" w:rsidRDefault="00D9381F" w:rsidP="00581BA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Nieautoryzowane użycie systemów komputerowych</w:t>
      </w:r>
    </w:p>
    <w:p w:rsidR="00D9381F" w:rsidRDefault="00D9381F" w:rsidP="00181E27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81F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 zaniedbania związane z wykorzystywaniem sprzętu</w:t>
      </w:r>
    </w:p>
    <w:p w:rsidR="005714D1" w:rsidRPr="00D9381F" w:rsidRDefault="005714D1" w:rsidP="005714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1F" w:rsidRDefault="00D9381F" w:rsidP="00181E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</w:t>
      </w: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dla administratorów syste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 i inspektorów bezpieczeństwa </w:t>
      </w:r>
      <w:r w:rsidRPr="0094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teleinformatycznego, w tym nt. szacowania i zarządzania ryzykiem - proces analizy </w:t>
      </w:r>
      <w:r w:rsidR="00F6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4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oceny ryzyk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D9381F" w:rsidRPr="00F73403" w:rsidRDefault="00D9381F" w:rsidP="00181E27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aspekty ochrony informacji w systemach teleinformatycznych. Ogólne zasady organizacji systemu TI.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osobowe; Bezpieczeństwo fizyczne; Bezpieczeństwo elektromagnetyczne; Bezpieczeństwo kryptograficzne; Kontrola dostępu. Zakres obowiązków personelu bezpieczeństwa teleinformatycznego; obowiązki kierownika jednostki organizacyjnej oraz pełnomocnika ochrony; obowiązki IBTI oraz Administratora systemu.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teleinformatyczne. Przebieg akredytacji systemu TI: etap planowania; etap projektowania; etap wdrażania; etap eksploatacji; etap wycofywania.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teleinformatyczne. Zasady organizacji wynikające z rozporządzenia PRM z 20 lipca 2011 w sprawie wymagań BTI.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opracowania dokumentacji bezpieczeństwa. Opracowanie Szczególnych Wymagań Bezpieczeństwa (SWB) i Procedur Bezpiecznej Eksploatacji (PBE).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konfiguracją i zabezpieczeniami systemu lub sieci teleinformatycznej. Zasady organizacji i funkcjonowania systemu reagowania na incydenty komputerowe.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aspekty zarządzanie ryzykiem w systemach TI: Analiza Poziomu Zagrożeń; Szacowanie Ryzyka.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ryzyka oraz zarządzanie ryzykiem w świetle ustawy z dnia 5 sierpnia 2010 o ochronie informacji niejawnych – podstawowe wymagania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fizyczne: podstawowe kryteria i sposób określania poziomu zagrożeń; dobór środków bezpieczeństwa fizycznego odpowiednich do wskazanego poziomu zagrożeń.</w:t>
      </w:r>
    </w:p>
    <w:p w:rsidR="00D9381F" w:rsidRPr="00F73403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fizyczne - ĆWICZENIE: metodyka doboru środków bezpieczeństwa fizycznego; klasyfikacja środków bezpieczeństwa fizycznego; Bezpieczeństwo teleinformatyczne: Systemy Zarządzania Bezpieczeństwem Informacji; Normy ISO 27001 oraz 27005; Bezpieczeństwo teleinformatyczne: Analiza ryzyka: wybór metody oraz etapy szacowania wartości informacji niejawnych i prawnie chronionych przetwarzanych w jednostce organizacyjnej.</w:t>
      </w:r>
    </w:p>
    <w:p w:rsidR="00F651F4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teleinformatyczne - ĆWICZENIE: identyfikacja i szacowanie zasobów informacyjnych, identyfikacja zagrożeń i określenia ich poziomu, identyfikacja podatności na ryzyka.</w:t>
      </w:r>
    </w:p>
    <w:p w:rsidR="00D9381F" w:rsidRPr="00F651F4" w:rsidRDefault="00D9381F" w:rsidP="00581B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teleinformatyczne - ĆWICZENIE: analiza i ocena ryzyka, dobór środków ochrony, akceptacja ryzyka szczątkowego; utrzymanie złożonego poziomu bezpieczeństwa informacji, przegląd </w:t>
      </w:r>
      <w:proofErr w:type="spellStart"/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ocena skuteczności wprowadzonego poziomu zabezpieczeń</w:t>
      </w:r>
      <w:r w:rsidR="00EE4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112" w:rsidRDefault="005455F8" w:rsidP="00EE4112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F155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6</w:t>
      </w:r>
      <w:r w:rsidR="00F651F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</w:t>
      </w:r>
      <w:r w:rsidRPr="00DF15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Szacowanie złożoności oprogramowania i wycena poprzez zastosowanie analizy punktów funkcyjnych (standard IFPUG)</w:t>
      </w:r>
    </w:p>
    <w:p w:rsidR="00F651F4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jest szacowanie? </w:t>
      </w:r>
    </w:p>
    <w:p w:rsidR="00F651F4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definicje „dobrego oszacowania”</w:t>
      </w:r>
    </w:p>
    <w:p w:rsidR="005455F8" w:rsidRPr="00F651F4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Prawdziwy cel szacowania</w:t>
      </w:r>
    </w:p>
    <w:p w:rsidR="00F651F4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swoich umiejętności szacowania </w:t>
      </w:r>
    </w:p>
    <w:p w:rsidR="005455F8" w:rsidRPr="00F651F4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 test szacowania</w:t>
      </w:r>
    </w:p>
    <w:p w:rsidR="005455F8" w:rsidRPr="00F651F4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dokładnych oszacowań </w:t>
      </w:r>
    </w:p>
    <w:p w:rsidR="00F651F4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Czy lepsze jest oszacowanie za wysokie czy za niskie?</w:t>
      </w:r>
    </w:p>
    <w:p w:rsidR="005455F8" w:rsidRPr="00F651F4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dane na temat sku</w:t>
      </w:r>
      <w:r w:rsidR="00F651F4"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teczności oszacowań w przemyśle </w:t>
      </w:r>
      <w:r w:rsidRPr="00F651F4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płynące z dokładnego szacowania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punktów funkcyjnych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punktów funkcyjnych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wykorzystania punktów funkcyjnych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szacowania za pomocą punktów funkcyjnych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Typy PF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Reguły zliczania PF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zliczania Punktów Funkcyjnych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Zliczenie zbiorów danych aplikacji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Zliczenie funkcji transakcyjnych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złożoności Punktów Funkcyjnych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Obliczenie współczynnika dopasowania wartości VAF (Value </w:t>
      </w:r>
      <w:proofErr w:type="spellStart"/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Adjustment</w:t>
      </w:r>
      <w:proofErr w:type="spellEnd"/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Wyliczanie końcowej wartości punktów funkcyjnych 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Stosowanie metody punktów funkcyjnych do szacowania projektów realizowanych w zaawansowanych technologiach 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Uproszczone techniki punktów funkcyjnych (metoda holenderska, elementy GUI) 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Punktów Funkcyjnych dla rozwijającego się lub modyfikowanego oprogramowania – rozszerzenie metody IFPUG opracowane przez organizację NESMA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publikacji </w:t>
      </w:r>
      <w:r w:rsidRPr="00022D9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022D95">
        <w:rPr>
          <w:rFonts w:ascii="Times New Roman" w:eastAsia="Times New Roman" w:hAnsi="Times New Roman" w:cs="Times New Roman"/>
          <w:sz w:val="24"/>
          <w:szCs w:val="24"/>
          <w:lang w:eastAsia="pl-PL"/>
        </w:rPr>
        <w:t>Function</w:t>
      </w:r>
      <w:proofErr w:type="spellEnd"/>
      <w:r w:rsidRPr="0002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Point Analysis for Software Enhancement”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istniejącej funkcjonalności dla funkcji danych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istniejącej funkcjonalności dla funkcji transakcyjnych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Naliczenie punktów funkcyjnych metodą COSMIC-FFP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Faza strategii pomiaru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Faza mapowania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Faza pomiaru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pomiaru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nakładu pracy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nakładu pracy przy użyciu nauki szacowania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Wykresy średniej branżowej nakładu pracy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ISBSG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harmonogramu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równanie harmonogramu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szacowania pierwszego rzędu Jonesa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oszacowania harmonogramu przy użyciu nauki szacowania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parametrów planowania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podziału pracy nad projektem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harmonogramu różnych działań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Oszacowania kosztów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powstawania usterek i ich usuwania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 ryzyka i marginesów bezpieczeństwa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Style prezentacji oszacowania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Komunikowanie założeń oszacowania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niepewności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przedziałów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Polityka, negocjacje i rozwiązywanie problemów 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kierownictwa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Polityczne wpływy na oszacowanie</w:t>
      </w:r>
    </w:p>
    <w:p w:rsidR="005455F8" w:rsidRPr="00035208" w:rsidRDefault="005455F8" w:rsidP="00581BA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problemu i honorowe negocjacje</w:t>
      </w:r>
    </w:p>
    <w:p w:rsidR="005455F8" w:rsidRPr="00035208" w:rsidRDefault="005455F8" w:rsidP="00581BA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20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z zakresu szacowania oprogramowania</w:t>
      </w:r>
    </w:p>
    <w:p w:rsidR="005714D1" w:rsidRDefault="005714D1" w:rsidP="0057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714D1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2D95" w:rsidRPr="00DE2950" w:rsidRDefault="00022D95" w:rsidP="00022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</w:t>
      </w:r>
      <w:r w:rsidR="00EE4112">
        <w:rPr>
          <w:rFonts w:ascii="Times New Roman" w:hAnsi="Times New Roman" w:cs="Times New Roman"/>
          <w:b/>
          <w:sz w:val="24"/>
          <w:szCs w:val="24"/>
        </w:rPr>
        <w:t>6 – opis przedmiotu zamówienia</w:t>
      </w:r>
    </w:p>
    <w:p w:rsidR="00022D95" w:rsidRPr="00DE2950" w:rsidRDefault="00022D95" w:rsidP="00022D95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 xml:space="preserve">Przedmiotem zamówienia jest zakup voucherów szkoleniowych z zakresu </w:t>
      </w:r>
      <w:proofErr w:type="spellStart"/>
      <w:r w:rsidRPr="00DE2950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Pr="00DE2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451"/>
        <w:gridCol w:w="1701"/>
        <w:gridCol w:w="1843"/>
      </w:tblGrid>
      <w:tr w:rsidR="00022D95" w:rsidRPr="00DE2950" w:rsidTr="003B3344">
        <w:tc>
          <w:tcPr>
            <w:tcW w:w="652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51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843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022D95" w:rsidRPr="00DE2950" w:rsidTr="003B3344">
        <w:trPr>
          <w:trHeight w:val="289"/>
        </w:trPr>
        <w:tc>
          <w:tcPr>
            <w:tcW w:w="652" w:type="dxa"/>
            <w:vAlign w:val="center"/>
          </w:tcPr>
          <w:p w:rsidR="00022D95" w:rsidRPr="00874937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022D95" w:rsidRPr="00DE2950" w:rsidRDefault="00022D95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MTCNA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Mikrotik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Certified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Network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843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D95" w:rsidRPr="00DE2950" w:rsidTr="003B3344">
        <w:trPr>
          <w:trHeight w:val="289"/>
        </w:trPr>
        <w:tc>
          <w:tcPr>
            <w:tcW w:w="652" w:type="dxa"/>
            <w:vAlign w:val="center"/>
          </w:tcPr>
          <w:p w:rsidR="00022D95" w:rsidRPr="00874937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022D95" w:rsidRPr="00DE2950" w:rsidRDefault="00022D95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MTCRE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MikroTik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Certified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Routing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1843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D95" w:rsidRPr="00DE2950" w:rsidTr="003B3344">
        <w:trPr>
          <w:trHeight w:val="289"/>
        </w:trPr>
        <w:tc>
          <w:tcPr>
            <w:tcW w:w="652" w:type="dxa"/>
            <w:vAlign w:val="center"/>
          </w:tcPr>
          <w:p w:rsidR="00022D95" w:rsidRPr="00874937" w:rsidRDefault="00022D95" w:rsidP="003B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022D95" w:rsidRPr="00DE2950" w:rsidRDefault="00022D95" w:rsidP="003B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MTCSE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Mikrotik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Certified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843" w:type="dxa"/>
            <w:vAlign w:val="center"/>
          </w:tcPr>
          <w:p w:rsidR="00022D95" w:rsidRPr="00DE2950" w:rsidRDefault="00022D95" w:rsidP="003B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022D95" w:rsidRDefault="00022D95" w:rsidP="005714D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MTCNA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Mikrotik</w:t>
      </w:r>
      <w:proofErr w:type="spellEnd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Certified</w:t>
      </w:r>
      <w:proofErr w:type="spellEnd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Network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Associate</w:t>
      </w:r>
      <w:proofErr w:type="spellEnd"/>
    </w:p>
    <w:p w:rsidR="00022D95" w:rsidRPr="00F73403" w:rsidRDefault="00022D95" w:rsidP="00072051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TCP/IP – adresacja i podstawy działania</w:t>
      </w:r>
    </w:p>
    <w:p w:rsidR="00022D95" w:rsidRPr="00F73403" w:rsidRDefault="00022D95" w:rsidP="00581B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Firewall</w:t>
      </w:r>
    </w:p>
    <w:p w:rsidR="00022D95" w:rsidRPr="00F73403" w:rsidRDefault="00022D95" w:rsidP="00581B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prostych sieci bezprzewodowych</w:t>
      </w:r>
    </w:p>
    <w:p w:rsidR="00022D95" w:rsidRPr="00F73403" w:rsidRDefault="00022D95" w:rsidP="00581B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przepływu pakietów (kolejki) –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QoS</w:t>
      </w:r>
      <w:proofErr w:type="spellEnd"/>
    </w:p>
    <w:p w:rsidR="00022D95" w:rsidRPr="00F73403" w:rsidRDefault="00022D95" w:rsidP="00581B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wiedza dotycząca routingu statycznego</w:t>
      </w:r>
    </w:p>
    <w:p w:rsidR="00022D95" w:rsidRPr="00F73403" w:rsidRDefault="00022D95" w:rsidP="00581B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bezpiecznych tuneli</w:t>
      </w:r>
    </w:p>
    <w:p w:rsidR="00022D95" w:rsidRDefault="00022D95" w:rsidP="005714D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2 </w:t>
      </w:r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MTCRE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MikroTik</w:t>
      </w:r>
      <w:proofErr w:type="spellEnd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Certified</w:t>
      </w:r>
      <w:proofErr w:type="spellEnd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Routing </w:t>
      </w:r>
      <w:proofErr w:type="spellStart"/>
      <w:r w:rsidRPr="008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Engineer</w:t>
      </w:r>
      <w:proofErr w:type="spellEnd"/>
    </w:p>
    <w:p w:rsidR="00022D95" w:rsidRPr="00F73403" w:rsidRDefault="00022D95" w:rsidP="00072051">
      <w:pPr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 statyczny</w:t>
      </w:r>
    </w:p>
    <w:p w:rsidR="00022D95" w:rsidRPr="00F73403" w:rsidRDefault="00022D95" w:rsidP="00581B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routingu dynamicznego (OSPF)</w:t>
      </w:r>
    </w:p>
    <w:p w:rsidR="00022D95" w:rsidRPr="00F73403" w:rsidRDefault="00022D95" w:rsidP="00581B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VPN (konfiguracja zaawansowana)</w:t>
      </w:r>
    </w:p>
    <w:p w:rsidR="00022D95" w:rsidRPr="00F73403" w:rsidRDefault="00022D95" w:rsidP="00581B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VLAN</w:t>
      </w:r>
    </w:p>
    <w:p w:rsidR="00022D95" w:rsidRDefault="00022D95" w:rsidP="005714D1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3 </w:t>
      </w:r>
      <w:r w:rsidRPr="00AB7D19">
        <w:rPr>
          <w:rFonts w:ascii="Times New Roman" w:hAnsi="Times New Roman" w:cs="Times New Roman"/>
          <w:b/>
          <w:sz w:val="24"/>
          <w:szCs w:val="24"/>
        </w:rPr>
        <w:t xml:space="preserve">MTCSE </w:t>
      </w:r>
      <w:proofErr w:type="spellStart"/>
      <w:r w:rsidRPr="00AB7D19">
        <w:rPr>
          <w:rFonts w:ascii="Times New Roman" w:hAnsi="Times New Roman" w:cs="Times New Roman"/>
          <w:b/>
          <w:sz w:val="24"/>
          <w:szCs w:val="24"/>
        </w:rPr>
        <w:t>Mikrotik</w:t>
      </w:r>
      <w:proofErr w:type="spellEnd"/>
      <w:r w:rsidRPr="00AB7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D19"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 w:rsidRPr="00AB7D19">
        <w:rPr>
          <w:rFonts w:ascii="Times New Roman" w:hAnsi="Times New Roman" w:cs="Times New Roman"/>
          <w:b/>
          <w:sz w:val="24"/>
          <w:szCs w:val="24"/>
        </w:rPr>
        <w:t xml:space="preserve"> Security </w:t>
      </w:r>
      <w:proofErr w:type="spellStart"/>
      <w:r w:rsidRPr="00AB7D19">
        <w:rPr>
          <w:rFonts w:ascii="Times New Roman" w:hAnsi="Times New Roman" w:cs="Times New Roman"/>
          <w:b/>
          <w:sz w:val="24"/>
          <w:szCs w:val="24"/>
        </w:rPr>
        <w:t>Engineer</w:t>
      </w:r>
      <w:proofErr w:type="spellEnd"/>
    </w:p>
    <w:p w:rsidR="00022D95" w:rsidRPr="00C357E8" w:rsidRDefault="00022D95" w:rsidP="00072051">
      <w:pPr>
        <w:numPr>
          <w:ilvl w:val="0"/>
          <w:numId w:val="2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zagrożeń i ataków na wybrane usługi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najpopularniejszych ataków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ataków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Filtrowanie L2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konfiguracja IP-&gt;Firewall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 </w:t>
      </w: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knocking</w:t>
      </w:r>
      <w:proofErr w:type="spellEnd"/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typu </w:t>
      </w: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brute-force</w:t>
      </w:r>
      <w:proofErr w:type="spellEnd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skanowania portów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Kryptografia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szyfrów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PKI</w:t>
      </w:r>
    </w:p>
    <w:p w:rsidR="00022D95" w:rsidRPr="00C357E8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Tunele: 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L2TP/</w:t>
      </w: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IPsec</w:t>
      </w:r>
      <w:proofErr w:type="spellEnd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IPSec</w:t>
      </w:r>
      <w:proofErr w:type="spellEnd"/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SSTP z certyfikatami</w:t>
      </w:r>
    </w:p>
    <w:p w:rsidR="00022D95" w:rsidRPr="00022D95" w:rsidRDefault="00022D95" w:rsidP="00581B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 ataków m.in. na: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MNDP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Winbox</w:t>
      </w:r>
      <w:proofErr w:type="spellEnd"/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DHCP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TCP </w:t>
      </w:r>
      <w:proofErr w:type="spellStart"/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sync</w:t>
      </w:r>
      <w:proofErr w:type="spellEnd"/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UDP </w:t>
      </w:r>
    </w:p>
    <w:p w:rsidR="00022D95" w:rsidRPr="00C357E8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ICMP</w:t>
      </w:r>
    </w:p>
    <w:p w:rsidR="00022D95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E8">
        <w:rPr>
          <w:rFonts w:ascii="Times New Roman" w:eastAsia="Times New Roman" w:hAnsi="Times New Roman" w:cs="Times New Roman"/>
          <w:sz w:val="24"/>
          <w:szCs w:val="24"/>
          <w:lang w:eastAsia="pl-PL"/>
        </w:rPr>
        <w:t>FTP</w:t>
      </w:r>
    </w:p>
    <w:p w:rsidR="00022D95" w:rsidRDefault="00022D95" w:rsidP="00581BA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</w:p>
    <w:p w:rsidR="00322B04" w:rsidRDefault="00322B04" w:rsidP="0032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D1" w:rsidRDefault="005714D1" w:rsidP="00322B0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714D1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22B04" w:rsidRPr="00DE2950" w:rsidRDefault="00322B04" w:rsidP="00322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7 – opis przedmiotu zamówienia</w:t>
      </w:r>
    </w:p>
    <w:p w:rsidR="00322B04" w:rsidRPr="00DE2950" w:rsidRDefault="00322B04" w:rsidP="00322B04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usług programistycznych: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68"/>
        <w:gridCol w:w="1701"/>
        <w:gridCol w:w="2126"/>
      </w:tblGrid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8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DB16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NetProg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etwork </w:t>
            </w:r>
            <w:proofErr w:type="spellStart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Programmability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Bootcamp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A44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Zaawansowane programowanie w C#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A44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Wzorce projektowe w C#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A44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 8 and Spring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A44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Spring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Beginners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B04" w:rsidRPr="00DE2950" w:rsidTr="00A445B8">
        <w:tc>
          <w:tcPr>
            <w:tcW w:w="652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bottom"/>
          </w:tcPr>
          <w:p w:rsidR="00322B04" w:rsidRPr="00DE2950" w:rsidRDefault="00322B04" w:rsidP="00A445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Aplikacje Web SPA z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frameworkiem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Angular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2126" w:type="dxa"/>
            <w:vAlign w:val="center"/>
          </w:tcPr>
          <w:p w:rsidR="00322B04" w:rsidRPr="00DE2950" w:rsidRDefault="00322B04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2B04" w:rsidRPr="00DB161C" w:rsidRDefault="00322B04" w:rsidP="00322B04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22B04" w:rsidRPr="00DE2950" w:rsidRDefault="00322B04" w:rsidP="00322B04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322B04" w:rsidRDefault="00322B04" w:rsidP="00DB16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B04" w:rsidRPr="00DE2950" w:rsidRDefault="00322B04" w:rsidP="005714D1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847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NetProg</w:t>
      </w:r>
      <w:proofErr w:type="spellEnd"/>
      <w:r w:rsidRPr="00847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twork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Programmability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Bootcamp</w:t>
      </w:r>
      <w:proofErr w:type="spellEnd"/>
    </w:p>
    <w:p w:rsidR="00322B04" w:rsidRPr="00F73403" w:rsidRDefault="00322B04" w:rsidP="005714D1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</w:t>
      </w:r>
      <w:proofErr w:type="spellEnd"/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Interpretery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– zmienne, typy, działania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IDLE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PyCharm</w:t>
      </w:r>
      <w:proofErr w:type="spellEnd"/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całkowite i zmiennoprzecinkowe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Integers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Floats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Łańcuchy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Strings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logiczne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Booleans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Warunkowe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Pętle, kontrolowanie pętli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Pliki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Skrypty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argumentów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Krotki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Tuples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Zbiory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Sets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Słowniki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Dictionaries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Systemów Kontroli Wersji – GIT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Generatory – podstawy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Wyrażenia Regularne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Logowanie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Obiektości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Objects)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 (ang.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Exception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Handling)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danych – ang.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Shelves</w:t>
      </w:r>
      <w:proofErr w:type="spellEnd"/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Skrypty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expect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pythonie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to robić, gdzie są problemy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Natywna biblioteka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ssh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Paramiko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</w:t>
      </w:r>
    </w:p>
    <w:p w:rsidR="00322B04" w:rsidRPr="00F73403" w:rsidRDefault="00322B04" w:rsidP="00581B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Router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Guestshells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konfigurować i do czego wykorzystać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Natywny Int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erpreter </w:t>
      </w:r>
      <w:proofErr w:type="spellStart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Pythona</w:t>
      </w:r>
      <w:proofErr w:type="spellEnd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‚on the </w:t>
      </w:r>
      <w:proofErr w:type="spellStart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proofErr w:type="spellEnd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 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</w:p>
    <w:p w:rsid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parsowanie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zagnieżdżonych struktur –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przykładzie wyników </w:t>
      </w:r>
      <w:proofErr w:type="spellStart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clid</w:t>
      </w:r>
      <w:proofErr w:type="spellEnd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()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biblioteki</w:t>
      </w:r>
    </w:p>
    <w:p w:rsidR="00322B04" w:rsidRP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pythona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EEM</w:t>
      </w:r>
    </w:p>
    <w:p w:rsidR="00322B04" w:rsidRPr="00F73403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Netmiko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</w:t>
      </w:r>
    </w:p>
    <w:p w:rsidR="00DB161C" w:rsidRDefault="00DB161C" w:rsidP="00581BA8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Równoległe przetwarzanie 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zagadnienia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korzyści</w:t>
      </w:r>
    </w:p>
    <w:p w:rsidR="00322B04" w:rsidRP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w praktyce (z wykorzystaniem </w:t>
      </w: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Netmiko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bróbka konfiguracji urządzeń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NAPALM – stosowanie</w:t>
      </w:r>
    </w:p>
    <w:p w:rsidR="00322B04" w:rsidRP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CiscoConfParse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spółczesne API</w:t>
      </w:r>
    </w:p>
    <w:p w:rsidR="00322B04" w:rsidRPr="00F73403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REST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NX-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API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</w:t>
      </w:r>
      <w:proofErr w:type="spellEnd"/>
    </w:p>
    <w:p w:rsid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Postman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kolekc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je, środowiska, wykorzystanie </w:t>
      </w:r>
    </w:p>
    <w:p w:rsid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w skryptach </w:t>
      </w:r>
      <w:proofErr w:type="spellStart"/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</w:t>
      </w:r>
      <w:proofErr w:type="spellEnd"/>
    </w:p>
    <w:p w:rsidR="00322B04" w:rsidRP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MIB – przeglądanie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ANG i NETCONF</w:t>
      </w:r>
    </w:p>
    <w:p w:rsidR="00DB161C" w:rsidRDefault="00DB161C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Teoria</w:t>
      </w:r>
    </w:p>
    <w:p w:rsidR="00322B04" w:rsidRPr="00DB161C" w:rsidRDefault="00322B04" w:rsidP="00581BA8">
      <w:pPr>
        <w:pStyle w:val="Akapitzlist"/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przy stosowaniu</w:t>
      </w:r>
    </w:p>
    <w:p w:rsidR="00322B04" w:rsidRPr="00F73403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Ansible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</w:t>
      </w:r>
    </w:p>
    <w:p w:rsidR="00DB161C" w:rsidRDefault="00322B04" w:rsidP="00581B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Kontrolery sie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ci – na przykładzie (ACI) APIC</w:t>
      </w:r>
    </w:p>
    <w:p w:rsidR="00DB161C" w:rsidRDefault="00322B04" w:rsidP="00581BA8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</w:t>
      </w:r>
      <w:r w:rsid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</w:p>
    <w:p w:rsidR="00322B04" w:rsidRPr="00DB161C" w:rsidRDefault="00322B04" w:rsidP="00581BA8">
      <w:pPr>
        <w:pStyle w:val="Akapitzlist"/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z wykorzystaniem </w:t>
      </w:r>
      <w:proofErr w:type="spellStart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</w:t>
      </w:r>
      <w:proofErr w:type="spellEnd"/>
      <w:r w:rsidRPr="00D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SDK</w:t>
      </w:r>
    </w:p>
    <w:p w:rsidR="00322B04" w:rsidRPr="00DE2950" w:rsidRDefault="00322B04" w:rsidP="00322B04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22B04" w:rsidRPr="004056A8" w:rsidRDefault="00322B04" w:rsidP="005714D1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405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Ad.2 </w:t>
      </w:r>
      <w:proofErr w:type="spellStart"/>
      <w:r w:rsidRPr="00405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Zaawansowane</w:t>
      </w:r>
      <w:proofErr w:type="spellEnd"/>
      <w:r w:rsidRPr="00405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405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programowanie</w:t>
      </w:r>
      <w:proofErr w:type="spellEnd"/>
      <w:r w:rsidRPr="00405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 C#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Programowanie współbieżne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Wstep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wielowatkowosci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Thread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Mechanizmy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async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await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Asynchroniczne wywoływanie metod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Synchronizacja dostępu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Wyrażenia regularne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Rodzaje wzorców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Biblioteka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Regex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Przetwarzanie danych z użyciem wyrażeń regularnych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Wykorzystanie grup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lastRenderedPageBreak/>
        <w:t xml:space="preserve">Zastosowanie wyrażeń regularnych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Refleksje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Dostęp do klas i właściwości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Wykorzystanie refleksji w typach wyliczeniowych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Operacje na plikach wykonywalnych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Wykorzystanie własnych atrybutów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Zaawansowane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delegaty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Wykorzystanie metod rozszerzeń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Drzewa wyrażeń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Wzorce projektowe i architektoniczne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Singleton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Obserwator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Fasada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Fabryka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Stan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Strategia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Polecenie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6B1">
        <w:rPr>
          <w:rFonts w:ascii="Times New Roman" w:hAnsi="Times New Roman" w:cs="Times New Roman"/>
          <w:sz w:val="24"/>
          <w:szCs w:val="24"/>
        </w:rPr>
        <w:t>Iterator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MVC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MVP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MVVM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Zaawansowane elementy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debuggowania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kodu i diagnostyki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Debug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StackTrace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Stopwatch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Zaawansowane elementy Windows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Kontrolki plikowe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WebBrowser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06B1">
        <w:rPr>
          <w:rFonts w:ascii="Times New Roman" w:hAnsi="Times New Roman" w:cs="Times New Roman"/>
          <w:sz w:val="24"/>
          <w:szCs w:val="24"/>
        </w:rPr>
        <w:t>BackgroundWorker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Komunikacja sieciowa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Architektura Client-Server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Klasy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WebRequest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WebResponse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WebServices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Obsługa maila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Bezpieczeństwo w aplikacjach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Obsługa SSL/TLS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Szyfrowanie i </w:t>
      </w:r>
      <w:proofErr w:type="spellStart"/>
      <w:r w:rsidRPr="005306B1">
        <w:rPr>
          <w:rFonts w:ascii="Times New Roman" w:hAnsi="Times New Roman" w:cs="Times New Roman"/>
          <w:sz w:val="24"/>
          <w:szCs w:val="24"/>
        </w:rPr>
        <w:t>hashowanie</w:t>
      </w:r>
      <w:proofErr w:type="spellEnd"/>
      <w:r w:rsidRPr="005306B1">
        <w:rPr>
          <w:rFonts w:ascii="Times New Roman" w:hAnsi="Times New Roman" w:cs="Times New Roman"/>
          <w:sz w:val="24"/>
          <w:szCs w:val="24"/>
        </w:rPr>
        <w:t xml:space="preserve"> danych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Scalanie plików wykonywalnych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 xml:space="preserve">Dekompilacja plików wykonywalnych </w:t>
      </w:r>
    </w:p>
    <w:p w:rsidR="005306B1" w:rsidRPr="005306B1" w:rsidRDefault="005306B1" w:rsidP="005306B1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06B1">
        <w:rPr>
          <w:rFonts w:ascii="Times New Roman" w:hAnsi="Times New Roman" w:cs="Times New Roman"/>
          <w:sz w:val="24"/>
          <w:szCs w:val="24"/>
        </w:rPr>
        <w:t>Metody zabezpieczeń przed dekompilacją plików wykonywalnych</w:t>
      </w:r>
    </w:p>
    <w:p w:rsidR="00322B04" w:rsidRPr="00E25E38" w:rsidRDefault="00322B04" w:rsidP="005714D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</w:t>
      </w:r>
      <w:r w:rsidRPr="00DE2950">
        <w:rPr>
          <w:rFonts w:ascii="Times New Roman" w:hAnsi="Times New Roman" w:cs="Times New Roman"/>
          <w:sz w:val="24"/>
          <w:szCs w:val="24"/>
        </w:rPr>
        <w:t xml:space="preserve"> </w:t>
      </w:r>
      <w:r w:rsidRPr="001A3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Wzorce projektowe w C#</w:t>
      </w:r>
    </w:p>
    <w:p w:rsidR="00322B04" w:rsidRPr="00F73403" w:rsidRDefault="00322B04" w:rsidP="00072051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teoretyczne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 o wzorcach projektowych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SOLID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wzorców projektowych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wzorców projektowych</w:t>
      </w:r>
    </w:p>
    <w:p w:rsidR="00322B04" w:rsidRPr="00F73403" w:rsidRDefault="00322B04" w:rsidP="00581B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Wzorce konstrukcyjne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Singleton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Prototype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Object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Factory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Method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Factory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Builder</w:t>
      </w:r>
    </w:p>
    <w:p w:rsidR="00322B04" w:rsidRPr="00F73403" w:rsidRDefault="00322B04" w:rsidP="00581B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Wzorce strukturalne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Private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Class Data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Facade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Composite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Adapter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Bridge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Decorator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Flyweight</w:t>
      </w:r>
      <w:proofErr w:type="spellEnd"/>
    </w:p>
    <w:p w:rsidR="00322B04" w:rsidRPr="00F73403" w:rsidRDefault="00322B04" w:rsidP="00581B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Wzorce operacyjne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Null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Object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Memento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Strategy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Template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Command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Observer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Chain of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responsibility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Iterator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Visitor</w:t>
      </w:r>
      <w:proofErr w:type="spellEnd"/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Interpreter</w:t>
      </w:r>
    </w:p>
    <w:p w:rsidR="00322B04" w:rsidRPr="00F73403" w:rsidRDefault="00322B04" w:rsidP="00581B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Wzorce złożone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MVC (Model -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View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Controller)</w:t>
      </w:r>
    </w:p>
    <w:p w:rsidR="00322B04" w:rsidRPr="00F73403" w:rsidRDefault="00322B04" w:rsidP="00581BA8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MVVM (Model -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View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ViewModel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B04" w:rsidRPr="00322B04" w:rsidRDefault="00322B04" w:rsidP="00581B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F73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Lab – projektowanie architektury systemu dla przedstawionego scenariusza, z jednoczesnym wykorzystaniem wielu, spośród poznanych wzorców.</w:t>
      </w:r>
    </w:p>
    <w:p w:rsidR="00322B04" w:rsidRPr="00C04C5E" w:rsidRDefault="00322B04" w:rsidP="005714D1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 Java 8 and Spring</w:t>
      </w:r>
    </w:p>
    <w:p w:rsidR="004056A8" w:rsidRPr="004056A8" w:rsidRDefault="004056A8" w:rsidP="004056A8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Java 8</w:t>
      </w:r>
    </w:p>
    <w:p w:rsid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Lambda</w:t>
      </w:r>
    </w:p>
    <w:p w:rsid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Predykaty</w:t>
      </w:r>
    </w:p>
    <w:p w:rsid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Generics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Java </w:t>
      </w: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Optional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Strumienie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API daty i godziny</w:t>
      </w:r>
    </w:p>
    <w:p w:rsidR="004056A8" w:rsidRPr="004056A8" w:rsidRDefault="004056A8" w:rsidP="004056A8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Spring Framework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OO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Wzorzec Odwrócenia Kontroli (</w:t>
      </w: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Inversion</w:t>
      </w:r>
      <w:proofErr w:type="spellEnd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Control)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Spring </w:t>
      </w: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ApplicationContext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BeanFactory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konfiguracyjne</w:t>
      </w:r>
      <w:r w:rsidRPr="004056A8">
        <w:rPr>
          <w:rFonts w:ascii="Times New Roman" w:hAnsi="Times New Roman" w:cs="Times New Roman"/>
          <w:sz w:val="24"/>
          <w:szCs w:val="24"/>
        </w:rPr>
        <w:t xml:space="preserve"> XML</w:t>
      </w:r>
    </w:p>
    <w:p w:rsidR="004056A8" w:rsidRPr="004056A8" w:rsidRDefault="004056A8" w:rsidP="004056A8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Wstrzykiwanie Zależności (</w:t>
      </w:r>
      <w:proofErr w:type="spellStart"/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Dependency</w:t>
      </w:r>
      <w:proofErr w:type="spellEnd"/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Injection</w:t>
      </w:r>
      <w:proofErr w:type="spellEnd"/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Dlaczego Wstrzykiwanie Zależności?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Wstrzykiwanie zależności przez setery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Wstrzykiwanie zależności przez </w:t>
      </w: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konstruktory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Settery</w:t>
      </w:r>
      <w:proofErr w:type="spellEnd"/>
      <w:r w:rsidRPr="00405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56A8">
        <w:rPr>
          <w:rFonts w:ascii="Times New Roman" w:hAnsi="Times New Roman" w:cs="Times New Roman"/>
          <w:sz w:val="24"/>
          <w:szCs w:val="24"/>
        </w:rPr>
        <w:t>konstruktory</w:t>
      </w:r>
      <w:proofErr w:type="spellEnd"/>
    </w:p>
    <w:p w:rsidR="004056A8" w:rsidRPr="004056A8" w:rsidRDefault="004056A8" w:rsidP="004056A8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Spring JDBC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Wzorzec projektowy DAO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POJO do mapowania bazy danych</w:t>
      </w:r>
    </w:p>
    <w:p w:rsidR="004056A8" w:rsidRPr="004056A8" w:rsidRDefault="004056A8" w:rsidP="004056A8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A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Pr="004056A8">
        <w:rPr>
          <w:rFonts w:ascii="Times New Roman" w:hAnsi="Times New Roman" w:cs="Times New Roman"/>
          <w:sz w:val="24"/>
          <w:szCs w:val="24"/>
        </w:rPr>
        <w:t xml:space="preserve"> do bazy danych</w:t>
      </w:r>
    </w:p>
    <w:p w:rsidR="004056A8" w:rsidRPr="004056A8" w:rsidRDefault="004056A8" w:rsidP="00D04FE6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Spring MVC</w:t>
      </w:r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Wzorzec projektowy MVC</w:t>
      </w:r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DispatcherServlet</w:t>
      </w:r>
      <w:proofErr w:type="spellEnd"/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Kontrolery</w:t>
      </w:r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Modele</w:t>
      </w:r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JSPs</w:t>
      </w:r>
      <w:proofErr w:type="spellEnd"/>
    </w:p>
    <w:p w:rsidR="004056A8" w:rsidRPr="004056A8" w:rsidRDefault="004056A8" w:rsidP="00D04FE6">
      <w:pPr>
        <w:pStyle w:val="Akapitzlist"/>
        <w:numPr>
          <w:ilvl w:val="0"/>
          <w:numId w:val="50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Spring</w:t>
      </w:r>
      <w:r w:rsidRPr="004056A8">
        <w:rPr>
          <w:rFonts w:ascii="Times New Roman" w:hAnsi="Times New Roman" w:cs="Times New Roman"/>
          <w:sz w:val="24"/>
          <w:szCs w:val="24"/>
        </w:rPr>
        <w:t xml:space="preserve"> walidacja</w:t>
      </w:r>
    </w:p>
    <w:p w:rsidR="004056A8" w:rsidRPr="00D04FE6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walidacji</w:t>
      </w:r>
    </w:p>
    <w:p w:rsidR="00322B04" w:rsidRPr="004056A8" w:rsidRDefault="004056A8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Wyś</w:t>
      </w:r>
      <w:r w:rsidRPr="004056A8">
        <w:rPr>
          <w:rFonts w:ascii="Times New Roman" w:hAnsi="Times New Roman" w:cs="Times New Roman"/>
          <w:sz w:val="24"/>
          <w:szCs w:val="24"/>
        </w:rPr>
        <w:t>wietlanie komunikatów o błędach</w:t>
      </w:r>
    </w:p>
    <w:p w:rsidR="00322B04" w:rsidRPr="00E64DCB" w:rsidRDefault="00897253" w:rsidP="005714D1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2773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5 </w:t>
      </w:r>
      <w:r w:rsidR="00322B04" w:rsidRPr="002773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Spring Boot for Beginners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Wprowadzenie</w:t>
      </w:r>
    </w:p>
    <w:p w:rsidR="00D04FE6" w:rsidRPr="00D04FE6" w:rsidRDefault="00D04FE6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Spring Framework: od 2002 do teraz</w:t>
      </w:r>
    </w:p>
    <w:p w:rsidR="00D04FE6" w:rsidRPr="00D04FE6" w:rsidRDefault="00D04FE6" w:rsidP="00D04FE6">
      <w:pPr>
        <w:pStyle w:val="Akapitzlist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r w:rsidRPr="00D04FE6"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>: budowanie na platformie Spring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Architektura i podstawy 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Przegląd MVC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Inicjalizacja projektu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Używanie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Groovy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Korzystanie z interfejsu CLI 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Budowanie i wdrażanie aplikacji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Używanie szablonów do dynamicznego HTML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Uruchamianie 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Starters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Dostęp do danych za pomocą Spring Data</w:t>
      </w:r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Konfigurowanie właściwości 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0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E6">
        <w:rPr>
          <w:rFonts w:ascii="Times New Roman" w:hAnsi="Times New Roman" w:cs="Times New Roman"/>
          <w:sz w:val="24"/>
          <w:szCs w:val="24"/>
        </w:rPr>
        <w:t>Checks</w:t>
      </w:r>
      <w:proofErr w:type="spellEnd"/>
    </w:p>
    <w:p w:rsidR="00D04FE6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Zabezpieczanie aplikacji z pomocą Spring Security</w:t>
      </w:r>
    </w:p>
    <w:p w:rsid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Uwierzytelnianie i autoryzacja</w:t>
      </w:r>
    </w:p>
    <w:p w:rsidR="00322B04" w:rsidRPr="00D04FE6" w:rsidRDefault="00D04FE6" w:rsidP="00D04FE6">
      <w:pPr>
        <w:pStyle w:val="HTML-wstpniesformatowany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04FE6">
        <w:rPr>
          <w:rFonts w:ascii="Times New Roman" w:hAnsi="Times New Roman" w:cs="Times New Roman"/>
          <w:sz w:val="24"/>
          <w:szCs w:val="24"/>
        </w:rPr>
        <w:t>Interakcja z brokerem JMS</w:t>
      </w:r>
    </w:p>
    <w:p w:rsidR="00322B04" w:rsidRPr="00FE3AB4" w:rsidRDefault="00322B04" w:rsidP="00322B04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FE3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Ad. 6 </w:t>
      </w:r>
      <w:proofErr w:type="spellStart"/>
      <w:r w:rsidRPr="00FE3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Aplikacje</w:t>
      </w:r>
      <w:proofErr w:type="spellEnd"/>
      <w:r w:rsidRPr="00FE3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Web SPA z </w:t>
      </w:r>
      <w:proofErr w:type="spellStart"/>
      <w:r w:rsidRPr="00FE3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frameworkiem</w:t>
      </w:r>
      <w:proofErr w:type="spellEnd"/>
      <w:r w:rsidRPr="00FE3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Angular</w:t>
      </w:r>
    </w:p>
    <w:p w:rsidR="00322B04" w:rsidRPr="00311F86" w:rsidRDefault="00322B04" w:rsidP="00581B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Architektura aplikacji Web 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tradycyjny, komponentowy, SPA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Standardy komunikacji z systemem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backendowym</w:t>
      </w:r>
      <w:proofErr w:type="spellEnd"/>
    </w:p>
    <w:p w:rsidR="00322B04" w:rsidRPr="00311F86" w:rsidRDefault="00322B04" w:rsidP="00581B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Node.js 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Charakterystyka, architektura i zastosowania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pakietami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użycie narzędzi do kompilacji, budowania i testowania</w:t>
      </w:r>
    </w:p>
    <w:p w:rsidR="00322B04" w:rsidRPr="00311F86" w:rsidRDefault="00322B04" w:rsidP="00581B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porównawcze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frameworków</w:t>
      </w:r>
      <w:proofErr w:type="spellEnd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</w:t>
      </w:r>
    </w:p>
    <w:p w:rsidR="00322B04" w:rsidRPr="00311F86" w:rsidRDefault="00322B04" w:rsidP="00581B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Angular</w:t>
      </w:r>
      <w:proofErr w:type="spellEnd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języka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TypeScript</w:t>
      </w:r>
      <w:proofErr w:type="spellEnd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standardu ES6+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Architektura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frameworka</w:t>
      </w:r>
      <w:proofErr w:type="spellEnd"/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Instancja i konfiguracja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frameworka</w:t>
      </w:r>
      <w:proofErr w:type="spellEnd"/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artefaktów projektowych, CLI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komponentami ich stanem danych i zdarzeniami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metod cyklu życia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Definiowanie szablonów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Dynamiczna manipulacja stylami CSS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pomiędzy komponentami, relacja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parent-child</w:t>
      </w:r>
      <w:proofErr w:type="spellEnd"/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formularzy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Formatowanie tekstu z użyciem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pipes</w:t>
      </w:r>
      <w:proofErr w:type="spellEnd"/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Routing, nawigacja pomiędzy komponentami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Wstrzykiwanie zależności, DI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RxJS</w:t>
      </w:r>
      <w:proofErr w:type="spellEnd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komunikacji z API</w:t>
      </w:r>
    </w:p>
    <w:p w:rsidR="00322B04" w:rsidRPr="00311F86" w:rsidRDefault="00322B04" w:rsidP="00581B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Testowanie - wprowadzenie </w:t>
      </w:r>
    </w:p>
    <w:p w:rsidR="00322B04" w:rsidRPr="00311F86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 i porównanie dostępnych </w:t>
      </w:r>
      <w:proofErr w:type="spellStart"/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frameworków</w:t>
      </w:r>
      <w:proofErr w:type="spellEnd"/>
    </w:p>
    <w:p w:rsidR="00322B04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F86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testu, implementacja testów</w:t>
      </w:r>
    </w:p>
    <w:p w:rsidR="00322B04" w:rsidRDefault="00322B04" w:rsidP="00581BA8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B04">
        <w:rPr>
          <w:rFonts w:ascii="Times New Roman" w:eastAsia="Times New Roman" w:hAnsi="Times New Roman" w:cs="Times New Roman"/>
          <w:sz w:val="24"/>
          <w:szCs w:val="24"/>
          <w:lang w:eastAsia="pl-PL"/>
        </w:rPr>
        <w:t>Testowanie komponentów</w:t>
      </w:r>
    </w:p>
    <w:p w:rsidR="005714D1" w:rsidRDefault="005714D1" w:rsidP="0057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714D1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7253" w:rsidRPr="00DE2950" w:rsidRDefault="00897253" w:rsidP="00897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8 – opis przedmiotu zamówienia  </w:t>
      </w:r>
    </w:p>
    <w:p w:rsidR="0024711D" w:rsidRPr="00DE2950" w:rsidRDefault="0024711D" w:rsidP="0024711D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metodyk</w:t>
      </w:r>
      <w:r w:rsidR="00C254BC">
        <w:rPr>
          <w:rFonts w:ascii="Times New Roman" w:hAnsi="Times New Roman" w:cs="Times New Roman"/>
          <w:sz w:val="24"/>
          <w:szCs w:val="24"/>
        </w:rPr>
        <w:t>i projektów teleinformatycznych</w:t>
      </w:r>
      <w:r w:rsidRPr="00DE2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877"/>
        <w:gridCol w:w="1701"/>
        <w:gridCol w:w="1701"/>
      </w:tblGrid>
      <w:tr w:rsidR="0024711D" w:rsidRPr="00DE2950" w:rsidTr="004F5891">
        <w:tc>
          <w:tcPr>
            <w:tcW w:w="652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7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701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24711D" w:rsidRPr="00DE2950" w:rsidTr="004F5891">
        <w:tc>
          <w:tcPr>
            <w:tcW w:w="652" w:type="dxa"/>
            <w:vAlign w:val="center"/>
          </w:tcPr>
          <w:p w:rsidR="0024711D" w:rsidRPr="00BC62BD" w:rsidRDefault="0024711D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7" w:type="dxa"/>
            <w:vAlign w:val="center"/>
          </w:tcPr>
          <w:p w:rsidR="0024711D" w:rsidRPr="00DE2950" w:rsidRDefault="0024711D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Szkolenie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SoapUI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701" w:type="dxa"/>
            <w:vAlign w:val="center"/>
          </w:tcPr>
          <w:p w:rsidR="0024711D" w:rsidRPr="00DE2950" w:rsidRDefault="0024711D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711D" w:rsidRPr="00DE2950" w:rsidRDefault="0024711D" w:rsidP="0024711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5714D1" w:rsidRPr="005714D1" w:rsidRDefault="005714D1" w:rsidP="005714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5B8" w:rsidRDefault="00A445B8" w:rsidP="005714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193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Szkolenie </w:t>
      </w:r>
      <w:proofErr w:type="spellStart"/>
      <w:r w:rsidRPr="001932F9">
        <w:rPr>
          <w:rFonts w:ascii="Times New Roman" w:hAnsi="Times New Roman" w:cs="Times New Roman"/>
          <w:b/>
          <w:color w:val="000000"/>
          <w:sz w:val="24"/>
          <w:szCs w:val="24"/>
        </w:rPr>
        <w:t>SoapUI</w:t>
      </w:r>
      <w:proofErr w:type="spellEnd"/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aplikacją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manualne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automatyzacji testów 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dobrego testu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Automatyzacja testów w projekcie</w:t>
      </w:r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Testowanie usług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SOAP i odkrywanie funkcji na podstawie WSDL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XPath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asercje w testach usług SOAP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Zmienne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Testowanie usług REST 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konwencji REST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usługi REST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Asercje w testach REST</w:t>
      </w:r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Symulacja aplikacji 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Symulacja usług REST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Symulacja usług SOAP</w:t>
      </w:r>
    </w:p>
    <w:p w:rsidR="00A445B8" w:rsidRPr="0058414B" w:rsidRDefault="00A445B8" w:rsidP="00581BA8">
      <w:pPr>
        <w:numPr>
          <w:ilvl w:val="1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Dynamiczne generowanie danych</w:t>
      </w:r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Groovy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języka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Groovy</w:t>
      </w:r>
      <w:proofErr w:type="spellEnd"/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Object Model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Generowanie danych z wykorzystaniem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Groovy</w:t>
      </w:r>
      <w:proofErr w:type="spellEnd"/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JMS z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Groovy</w:t>
      </w:r>
      <w:proofErr w:type="spellEnd"/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źródeł danych 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baz danych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plików CSV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plików Excel</w:t>
      </w:r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wydajnościowe 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Testowanie wydajności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Groovy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testach wydajnościowych</w:t>
      </w:r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bezpieczeństwa 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podstawowych typów ataków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podatności na ataki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</w:p>
    <w:p w:rsidR="00A445B8" w:rsidRPr="0058414B" w:rsidRDefault="00A445B8" w:rsidP="00581B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aspekty automatyzacji testów 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Uruchamianie testów poprzez serwer CI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środowiskami</w:t>
      </w:r>
    </w:p>
    <w:p w:rsidR="00A445B8" w:rsidRPr="0058414B" w:rsidRDefault="00A445B8" w:rsidP="00581BA8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testów (WSDL update)</w:t>
      </w:r>
    </w:p>
    <w:p w:rsidR="00A445B8" w:rsidRPr="00DE2950" w:rsidRDefault="00A445B8" w:rsidP="00A44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9 – opis przedmiotu zamówienia </w:t>
      </w:r>
    </w:p>
    <w:p w:rsidR="00A445B8" w:rsidRPr="00DE2950" w:rsidRDefault="00A445B8" w:rsidP="00A445B8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usługi VEEM: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68"/>
        <w:gridCol w:w="1701"/>
        <w:gridCol w:w="2126"/>
      </w:tblGrid>
      <w:tr w:rsidR="00A445B8" w:rsidRPr="00DE2950" w:rsidTr="00A445B8">
        <w:tc>
          <w:tcPr>
            <w:tcW w:w="652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8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2126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A445B8" w:rsidRPr="00DE2950" w:rsidTr="00A445B8">
        <w:tc>
          <w:tcPr>
            <w:tcW w:w="652" w:type="dxa"/>
            <w:vAlign w:val="center"/>
          </w:tcPr>
          <w:p w:rsidR="00A445B8" w:rsidRPr="002C111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8" w:type="dxa"/>
            <w:vAlign w:val="center"/>
          </w:tcPr>
          <w:p w:rsidR="00A445B8" w:rsidRPr="00DE2950" w:rsidRDefault="00A445B8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VMCE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Veeam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Certified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  <w:tc>
          <w:tcPr>
            <w:tcW w:w="2126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5B8" w:rsidRDefault="00A445B8" w:rsidP="0089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A445B8" w:rsidRDefault="00A445B8" w:rsidP="0057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2C9">
        <w:rPr>
          <w:rFonts w:ascii="Times New Roman" w:hAnsi="Times New Roman" w:cs="Times New Roman"/>
          <w:b/>
          <w:sz w:val="24"/>
          <w:szCs w:val="24"/>
        </w:rPr>
        <w:t xml:space="preserve">Ad. 1 VMCE </w:t>
      </w:r>
      <w:proofErr w:type="spellStart"/>
      <w:r w:rsidRPr="006452C9">
        <w:rPr>
          <w:rFonts w:ascii="Times New Roman" w:hAnsi="Times New Roman" w:cs="Times New Roman"/>
          <w:b/>
          <w:sz w:val="24"/>
          <w:szCs w:val="24"/>
        </w:rPr>
        <w:t>Veeam</w:t>
      </w:r>
      <w:proofErr w:type="spellEnd"/>
      <w:r w:rsidRPr="00645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C9"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 w:rsidRPr="00645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2C9">
        <w:rPr>
          <w:rFonts w:ascii="Times New Roman" w:hAnsi="Times New Roman" w:cs="Times New Roman"/>
          <w:b/>
          <w:sz w:val="24"/>
          <w:szCs w:val="24"/>
        </w:rPr>
        <w:t>Engineer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produktów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hypervisorów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cechy i funkcje rozwiązania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Backup &amp; Replication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cechy i funkcje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rozwiżzania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Pack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oprogramowania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vCloud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Director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pojęcia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tworzenia kopii zapasowych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zmienionych bloków (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Changed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Block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Tracking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CBT)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Kompresja i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deduplikacja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przechowywania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i sposób działania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rozwiazania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wykrywanie infrastruktury kopii zapasowych i wirtualnej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Kategoryzacja biznesowa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alarmy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bezobsługowe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i pulpity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danych bez udziału agentów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związane z platforma Hyper-V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rozwiązania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Narzędzie do oceny dostępne w rozwiązaniu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 rozwiązania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Scenariusze wdrażania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wstępne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Uaktualnianie rozwiązania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Backup &amp; Replication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konfiguracja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 serwerów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serwera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zapasowych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serwera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zapasowych Hyper-V typu off-host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 repozytoriów kopii zapasowych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kopii zapasowej konfiguracji i jej przywracanie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kopii zapasowych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Definiowanie zadań tworzenia kopii zapasowych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Definiowanie zadań kopiowania maszyn wirtualnych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Błyskawiczne odzyskiwanie maszyny wirtualnej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Replikacja (zadania replikacji, przełączanie w tryb awaryjny, powrót po awarii)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replikacji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przełączania w tryb awaryjny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powrotu po awarii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SureBackup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SureReplica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odzyskiwania za pomocą funkcji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SureBackup</w:t>
      </w:r>
      <w:proofErr w:type="spellEnd"/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SureReplica</w:t>
      </w:r>
      <w:proofErr w:type="spellEnd"/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Przywracanie maszyn wirtualnych i obiektów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Odzyskiwanie danych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Przywracanie obiektów Microsoft Exchange i SharePoint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programami narzędziowymi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Backup &amp; Replication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Reguła 3-2-1 (kopie zapasowe na taśmie, WAN, dodatkowe egzemplarze kopii zapasowych)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Akcelerator WAN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Powielanie kopii zapasowych w lokalizacji zewnętrznej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operacji przywracania plików i maszyn wirtualnych przy użyciu narzędzia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Backup Enterprise Manager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Interfejs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RESTful API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narzedzia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Veeam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Backup Enterprise Manager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StoreVirtual</w:t>
      </w:r>
      <w:proofErr w:type="spellEnd"/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VSA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Wersje produktów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wersji produktów</w:t>
      </w:r>
    </w:p>
    <w:p w:rsidR="00247FC5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Wersje pełna i bezpłatna</w:t>
      </w:r>
    </w:p>
    <w:p w:rsidR="00247FC5" w:rsidRPr="00247FC5" w:rsidRDefault="00247FC5" w:rsidP="00C13C52">
      <w:pPr>
        <w:pStyle w:val="Akapitzlist"/>
        <w:numPr>
          <w:ilvl w:val="2"/>
          <w:numId w:val="3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Rozwiazywanie problemów</w:t>
      </w:r>
    </w:p>
    <w:p w:rsid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Jak sprawdzić i przeanalizować problem</w:t>
      </w:r>
    </w:p>
    <w:p w:rsidR="00A445B8" w:rsidRPr="00247FC5" w:rsidRDefault="00247FC5" w:rsidP="00247FC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dodatkowych informacji</w:t>
      </w:r>
    </w:p>
    <w:p w:rsidR="00A445B8" w:rsidRDefault="00A445B8" w:rsidP="00A4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D1" w:rsidRDefault="005714D1" w:rsidP="00A445B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714D1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45B8" w:rsidRPr="00DE2950" w:rsidRDefault="00A445B8" w:rsidP="00A44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NR 10</w:t>
      </w:r>
      <w:r w:rsidR="00C452BF">
        <w:rPr>
          <w:rFonts w:ascii="Times New Roman" w:hAnsi="Times New Roman" w:cs="Times New Roman"/>
          <w:b/>
          <w:sz w:val="24"/>
          <w:szCs w:val="24"/>
        </w:rPr>
        <w:t xml:space="preserve"> – opis przedmiotu zamówienia </w:t>
      </w:r>
    </w:p>
    <w:p w:rsidR="00A445B8" w:rsidRPr="00DE2950" w:rsidRDefault="00A445B8" w:rsidP="00A445B8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 xml:space="preserve">Przedmiotem zamówienia jest zakup voucherów szkoleniowych z zakresu usługi </w:t>
      </w:r>
      <w:proofErr w:type="spellStart"/>
      <w:r w:rsidRPr="00DE2950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DE2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68"/>
        <w:gridCol w:w="1843"/>
        <w:gridCol w:w="1984"/>
      </w:tblGrid>
      <w:tr w:rsidR="00A445B8" w:rsidRPr="00DE2950" w:rsidTr="00A445B8">
        <w:tc>
          <w:tcPr>
            <w:tcW w:w="652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8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984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A445B8" w:rsidRPr="00DE2950" w:rsidTr="00A445B8">
        <w:tc>
          <w:tcPr>
            <w:tcW w:w="652" w:type="dxa"/>
            <w:vAlign w:val="center"/>
          </w:tcPr>
          <w:p w:rsidR="00A445B8" w:rsidRPr="00F53EDF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8" w:type="dxa"/>
            <w:vAlign w:val="center"/>
          </w:tcPr>
          <w:p w:rsidR="00A445B8" w:rsidRPr="006452C9" w:rsidRDefault="00A445B8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H2UX3S Vmware </w:t>
            </w:r>
            <w:proofErr w:type="spellStart"/>
            <w:r w:rsidRPr="0064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vSphere:</w:t>
            </w:r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</w:t>
            </w:r>
            <w:proofErr w:type="spellEnd"/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Configure</w:t>
            </w:r>
            <w:proofErr w:type="spellEnd"/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</w:t>
            </w:r>
            <w:proofErr w:type="spellEnd"/>
            <w:r w:rsidR="00DD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(v6</w:t>
            </w:r>
            <w:r w:rsidRPr="0064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984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5B8" w:rsidRDefault="00A445B8" w:rsidP="00A4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A445B8" w:rsidRDefault="00A445B8" w:rsidP="005714D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2C9">
        <w:rPr>
          <w:rFonts w:ascii="Times New Roman" w:hAnsi="Times New Roman" w:cs="Times New Roman"/>
          <w:b/>
          <w:sz w:val="24"/>
          <w:szCs w:val="24"/>
        </w:rPr>
        <w:t xml:space="preserve">Ad. 1 H2UX3S Vmware </w:t>
      </w:r>
      <w:proofErr w:type="spellStart"/>
      <w:r w:rsidRPr="006452C9">
        <w:rPr>
          <w:rFonts w:ascii="Times New Roman" w:hAnsi="Times New Roman" w:cs="Times New Roman"/>
          <w:b/>
          <w:sz w:val="24"/>
          <w:szCs w:val="24"/>
        </w:rPr>
        <w:t>vSphere:</w:t>
      </w:r>
      <w:r w:rsidR="00DD4982">
        <w:rPr>
          <w:rFonts w:ascii="Times New Roman" w:hAnsi="Times New Roman" w:cs="Times New Roman"/>
          <w:b/>
          <w:sz w:val="24"/>
          <w:szCs w:val="24"/>
        </w:rPr>
        <w:t>Install</w:t>
      </w:r>
      <w:proofErr w:type="spellEnd"/>
      <w:r w:rsidR="00DD49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4982">
        <w:rPr>
          <w:rFonts w:ascii="Times New Roman" w:hAnsi="Times New Roman" w:cs="Times New Roman"/>
          <w:b/>
          <w:sz w:val="24"/>
          <w:szCs w:val="24"/>
        </w:rPr>
        <w:t>Configure</w:t>
      </w:r>
      <w:proofErr w:type="spellEnd"/>
      <w:r w:rsidR="00DD49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4982">
        <w:rPr>
          <w:rFonts w:ascii="Times New Roman" w:hAnsi="Times New Roman" w:cs="Times New Roman"/>
          <w:b/>
          <w:sz w:val="24"/>
          <w:szCs w:val="24"/>
        </w:rPr>
        <w:t>Manage</w:t>
      </w:r>
      <w:proofErr w:type="spellEnd"/>
      <w:r w:rsidR="00DD4982">
        <w:rPr>
          <w:rFonts w:ascii="Times New Roman" w:hAnsi="Times New Roman" w:cs="Times New Roman"/>
          <w:b/>
          <w:sz w:val="24"/>
          <w:szCs w:val="24"/>
        </w:rPr>
        <w:t xml:space="preserve"> (v6</w:t>
      </w:r>
      <w:r w:rsidRPr="006452C9">
        <w:rPr>
          <w:rFonts w:ascii="Times New Roman" w:hAnsi="Times New Roman" w:cs="Times New Roman"/>
          <w:b/>
          <w:sz w:val="24"/>
          <w:szCs w:val="24"/>
        </w:rPr>
        <w:t>)</w:t>
      </w:r>
    </w:p>
    <w:p w:rsidR="00A445B8" w:rsidRPr="0058414B" w:rsidRDefault="00A445B8" w:rsidP="00643238">
      <w:pPr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danych zdefiniowane programowo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</w:t>
      </w:r>
      <w:r w:rsidR="007D2709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elementów</w:t>
      </w: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zdefiniowanego programowo centrum danych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pasuje do architektury chmury </w:t>
      </w:r>
    </w:p>
    <w:p w:rsidR="00A445B8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użycie 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</w:t>
      </w:r>
      <w:proofErr w:type="spellStart"/>
      <w:r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maszyn wirtualnych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maszyn wirtualnych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sprzęt maszyny wirtualnej i pliki maszyn wirtualnych </w:t>
      </w:r>
    </w:p>
    <w:p w:rsidR="00A445B8" w:rsidRPr="00F53EDF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Twórz</w:t>
      </w:r>
      <w:r w:rsidR="007D2709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proofErr w:type="spellEnd"/>
      <w:r w:rsidR="007D2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praca</w:t>
      </w: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maszynami wirtualnymi i szablonami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architektury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i konfiguracja urządzenia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Web Client </w:t>
      </w:r>
    </w:p>
    <w:p w:rsidR="00A445B8" w:rsidRPr="00F53EDF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obiektami inwentaryzacyjnymi i licencjami serwera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Konfigurowanie i zarządzanie sieciami wirtualnymi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i zarządzanie 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standardowymi przełącznikami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zabezpieczeń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przełącznika wirtualnego i zasady równoważenia obciążenia </w:t>
      </w:r>
    </w:p>
    <w:p w:rsidR="00A445B8" w:rsidRPr="00F53EDF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przełącznikami rozproszonymi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połączeniami sieciowymi i grupami portów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Konfigurowanie i zarządzanie pamięcią wirtualną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rotokoły i typy urządzeń pamięci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ostów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pamięci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iSCSI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NFS </w:t>
      </w:r>
    </w:p>
    <w:p w:rsidR="00A445B8" w:rsidRPr="0058414B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magazynami danych VMFS i NFS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Virtual SAN ™ </w:t>
      </w:r>
    </w:p>
    <w:p w:rsidR="00A445B8" w:rsidRPr="00F53EDF" w:rsidRDefault="007D270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irtualne woluminy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maszynami wirtualnymi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szablonków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klonowania do wdrożenia nowych maszyn wirtualnych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i 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maszynami wirtualnymi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migracji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vMotion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Storage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vMotion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migawek maszyn wirtualnych i 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vApps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F53EDF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ypy bibliotek treści oraz sposoby ich wdrażania i używania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Zarządzanie zasobami i monitorowanie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koncepcji wirtualnego procesora i pamięci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i 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pulami zasobów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 optymalizacji wykorzystania procesora i pamięci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monitorowania zużycia zasobów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larmy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używanie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zgłaszania określonych warunków lub zdarzeń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i rozwiązywanie problemów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zasobami maszyny wirtualnej </w:t>
      </w:r>
    </w:p>
    <w:p w:rsidR="00A445B8" w:rsidRPr="00F53EDF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vRealize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Operations Manager do monitorowania i zarządzania centrum danych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Fault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zarządzanie 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Zaawansowane parametry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Fault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</w:t>
      </w:r>
      <w:r w:rsidR="00CA038E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Fault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maszynach wirtualnych </w:t>
      </w:r>
    </w:p>
    <w:p w:rsidR="00A445B8" w:rsidRPr="0058414B" w:rsidRDefault="00A445B8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replikacji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F53EDF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Protection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tworzenia kopii zapasowych i przywracania danych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Skalowalność hosta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unkcje i zalety klastra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DRS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i zarządzanie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klaster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DRS </w:t>
      </w:r>
    </w:p>
    <w:p w:rsidR="00A445B8" w:rsidRPr="0058414B" w:rsidRDefault="00CA038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Regóły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powinowactwa i anty-powinowactwa </w:t>
      </w:r>
    </w:p>
    <w:p w:rsidR="00A445B8" w:rsidRPr="002B14EE" w:rsidRDefault="002B14E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="00A445B8"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i </w:t>
      </w:r>
      <w:proofErr w:type="spellStart"/>
      <w:r w:rsidR="00A445B8"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DRS razem, </w:t>
      </w:r>
      <w:r w:rsidRPr="002B14E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ciągłość biznesowej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Update Manager i utrzymanie hosta </w:t>
      </w:r>
    </w:p>
    <w:p w:rsidR="00A445B8" w:rsidRPr="0058414B" w:rsidRDefault="002B14E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Update Manager do zarządzania łataniem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2B14EE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Update Manager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wtyczki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Update Manager </w:t>
      </w:r>
    </w:p>
    <w:p w:rsidR="00A445B8" w:rsidRPr="0058414B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linii bazowych łatek </w:t>
      </w:r>
    </w:p>
    <w:p w:rsidR="00A445B8" w:rsidRPr="0058414B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profili hosta do zarządzani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zgodnością konfiguracji hosta</w:t>
      </w:r>
    </w:p>
    <w:p w:rsidR="00A445B8" w:rsidRPr="00F53EDF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i naprawianie hostów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0"/>
          <w:numId w:val="39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składników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pcje wdrażania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Pr="0058414B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ymagania dotyczące sprzętu, oprogramowania i bazy danych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Appliance i instancji </w:t>
      </w:r>
      <w:proofErr w:type="spellStart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</w:t>
      </w:r>
    </w:p>
    <w:p w:rsidR="00A445B8" w:rsidRDefault="00827299" w:rsidP="00581BA8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</w:t>
      </w:r>
      <w:r w:rsidR="00A445B8"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serwera </w:t>
      </w:r>
      <w:proofErr w:type="spellStart"/>
      <w:r w:rsidR="00A445B8"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>vCenter</w:t>
      </w:r>
      <w:proofErr w:type="spellEnd"/>
      <w:r w:rsidR="00A445B8"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</w:t>
      </w:r>
    </w:p>
    <w:p w:rsidR="00A445B8" w:rsidRDefault="00A445B8" w:rsidP="00A4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D1" w:rsidRDefault="005714D1" w:rsidP="00A445B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714D1" w:rsidSect="00203F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445B8" w:rsidRPr="00DE2950" w:rsidRDefault="00274FF8" w:rsidP="00A44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NR 11</w:t>
      </w:r>
      <w:r w:rsidR="00A445B8" w:rsidRPr="00DE2950">
        <w:rPr>
          <w:rFonts w:ascii="Times New Roman" w:hAnsi="Times New Roman" w:cs="Times New Roman"/>
          <w:b/>
          <w:sz w:val="24"/>
          <w:szCs w:val="24"/>
        </w:rPr>
        <w:t xml:space="preserve"> – opis przedmiotu zamówienia  </w:t>
      </w:r>
    </w:p>
    <w:p w:rsidR="00A445B8" w:rsidRPr="00DE2950" w:rsidRDefault="00A445B8" w:rsidP="00A445B8">
      <w:pPr>
        <w:jc w:val="both"/>
        <w:rPr>
          <w:rFonts w:ascii="Times New Roman" w:hAnsi="Times New Roman" w:cs="Times New Roman"/>
          <w:sz w:val="24"/>
          <w:szCs w:val="24"/>
        </w:rPr>
      </w:pPr>
      <w:r w:rsidRPr="00DE2950">
        <w:rPr>
          <w:rFonts w:ascii="Times New Roman" w:hAnsi="Times New Roman" w:cs="Times New Roman"/>
          <w:sz w:val="24"/>
          <w:szCs w:val="24"/>
        </w:rPr>
        <w:t>Przedmiotem zamówienia jest zakup voucherów szkoleniowych z zakresu usługi SAP: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451"/>
        <w:gridCol w:w="1701"/>
        <w:gridCol w:w="1843"/>
      </w:tblGrid>
      <w:tr w:rsidR="00A445B8" w:rsidRPr="00DE2950" w:rsidTr="00A445B8">
        <w:tc>
          <w:tcPr>
            <w:tcW w:w="652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5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A445B8" w:rsidRPr="00DE2950" w:rsidTr="00A445B8">
        <w:tc>
          <w:tcPr>
            <w:tcW w:w="652" w:type="dxa"/>
            <w:vAlign w:val="center"/>
          </w:tcPr>
          <w:p w:rsidR="00A445B8" w:rsidRPr="008C6649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1" w:type="dxa"/>
            <w:vAlign w:val="center"/>
          </w:tcPr>
          <w:p w:rsidR="00A445B8" w:rsidRPr="00DE2950" w:rsidRDefault="00A445B8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Programming with ABAP</w:t>
            </w:r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5B8" w:rsidRPr="00DE2950" w:rsidTr="00A445B8">
        <w:tc>
          <w:tcPr>
            <w:tcW w:w="652" w:type="dxa"/>
            <w:vAlign w:val="center"/>
          </w:tcPr>
          <w:p w:rsidR="00A445B8" w:rsidRPr="008C6649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451" w:type="dxa"/>
            <w:vAlign w:val="center"/>
          </w:tcPr>
          <w:p w:rsidR="00A445B8" w:rsidRPr="00DE2950" w:rsidRDefault="00A445B8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ABAP Workbench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Foundations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5B8" w:rsidRPr="00DE2950" w:rsidTr="00A445B8">
        <w:tc>
          <w:tcPr>
            <w:tcW w:w="652" w:type="dxa"/>
            <w:vAlign w:val="center"/>
          </w:tcPr>
          <w:p w:rsidR="00A445B8" w:rsidRPr="008C6649" w:rsidRDefault="00A445B8" w:rsidP="00A4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A445B8" w:rsidRPr="00DE2950" w:rsidRDefault="00A445B8" w:rsidP="00A4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Programing</w:t>
            </w:r>
            <w:proofErr w:type="spellEnd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ABAP </w:t>
            </w:r>
            <w:proofErr w:type="spellStart"/>
            <w:r w:rsidRPr="00D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proofErr w:type="spellEnd"/>
            <w:r w:rsidR="002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równoważne</w:t>
            </w:r>
          </w:p>
        </w:tc>
        <w:tc>
          <w:tcPr>
            <w:tcW w:w="1701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dni</w:t>
            </w:r>
          </w:p>
        </w:tc>
        <w:tc>
          <w:tcPr>
            <w:tcW w:w="1843" w:type="dxa"/>
            <w:vAlign w:val="center"/>
          </w:tcPr>
          <w:p w:rsidR="00A445B8" w:rsidRPr="00DE2950" w:rsidRDefault="00A445B8" w:rsidP="00A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5B8" w:rsidRDefault="00A445B8" w:rsidP="00A4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Szczegółowy</w:t>
      </w:r>
      <w:proofErr w:type="spellEnd"/>
      <w:r w:rsidRPr="00850D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opis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szkoleń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F73F82" w:rsidRPr="00E91DAB" w:rsidRDefault="00274FF8" w:rsidP="0057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DAB">
        <w:rPr>
          <w:rFonts w:ascii="Times New Roman" w:hAnsi="Times New Roman" w:cs="Times New Roman"/>
          <w:b/>
          <w:sz w:val="24"/>
          <w:szCs w:val="24"/>
        </w:rPr>
        <w:t xml:space="preserve">Ad. 1 </w:t>
      </w:r>
      <w:proofErr w:type="spellStart"/>
      <w:r w:rsidR="00E91DAB" w:rsidRPr="00E91DAB">
        <w:rPr>
          <w:rFonts w:ascii="Times New Roman" w:hAnsi="Times New Roman" w:cs="Times New Roman"/>
          <w:b/>
          <w:color w:val="000000"/>
          <w:sz w:val="24"/>
          <w:szCs w:val="24"/>
        </w:rPr>
        <w:t>Introduction</w:t>
      </w:r>
      <w:proofErr w:type="spellEnd"/>
      <w:r w:rsidR="00E91DAB" w:rsidRPr="00E91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Programming with ABAP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Wprowadzenie do programowania strukturalnego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Tworzenie programów ABAP w edytorze ABAP (SE38)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Przetwarzanie tekstu źródłowego za pomocą edytora ABAP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 xml:space="preserve">Testowanie programów przy pomocy </w:t>
      </w:r>
      <w:proofErr w:type="spellStart"/>
      <w:r w:rsidRPr="00F73F82">
        <w:rPr>
          <w:rFonts w:ascii="Times New Roman" w:hAnsi="Times New Roman" w:cs="Times New Roman"/>
          <w:sz w:val="24"/>
          <w:szCs w:val="24"/>
        </w:rPr>
        <w:t>debugera</w:t>
      </w:r>
      <w:proofErr w:type="spellEnd"/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Praca z podstawowymi obiektami danych (proste zmienne)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Przypisania wartości, obliczenia i wyrażenia arytmetyczne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Instrukcje warunkowe, wyrażenia logiczne i warunki logiczne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Operacje na ciągach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Pętle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Implementacja prostego ekranu z polami wejściowymi i wyjściowymi</w:t>
      </w:r>
    </w:p>
    <w:p w:rsidR="00F73F82" w:rsidRPr="00F73F82" w:rsidRDefault="00F73F82" w:rsidP="00C13C52">
      <w:pPr>
        <w:pStyle w:val="HTML-wstpniesformatowany"/>
        <w:numPr>
          <w:ilvl w:val="0"/>
          <w:numId w:val="53"/>
        </w:numPr>
        <w:ind w:left="658"/>
        <w:rPr>
          <w:rFonts w:ascii="Times New Roman" w:hAnsi="Times New Roman" w:cs="Times New Roman"/>
          <w:sz w:val="24"/>
          <w:szCs w:val="24"/>
        </w:rPr>
      </w:pPr>
      <w:r w:rsidRPr="00F73F82">
        <w:rPr>
          <w:rFonts w:ascii="Times New Roman" w:hAnsi="Times New Roman" w:cs="Times New Roman"/>
          <w:sz w:val="24"/>
          <w:szCs w:val="24"/>
        </w:rPr>
        <w:t>Definiowanie i używanie podprogramów (dlaczego wart</w:t>
      </w:r>
      <w:r w:rsidR="00C13C52">
        <w:rPr>
          <w:rFonts w:ascii="Times New Roman" w:hAnsi="Times New Roman" w:cs="Times New Roman"/>
          <w:sz w:val="24"/>
          <w:szCs w:val="24"/>
        </w:rPr>
        <w:t xml:space="preserve">o przechowywać części programów </w:t>
      </w:r>
      <w:r w:rsidRPr="00F73F82">
        <w:rPr>
          <w:rFonts w:ascii="Times New Roman" w:hAnsi="Times New Roman" w:cs="Times New Roman"/>
          <w:sz w:val="24"/>
          <w:szCs w:val="24"/>
        </w:rPr>
        <w:t>w podprogramach?)</w:t>
      </w:r>
    </w:p>
    <w:p w:rsidR="00A445B8" w:rsidRPr="00C13C52" w:rsidRDefault="00F73F82" w:rsidP="00C1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F82">
        <w:rPr>
          <w:rFonts w:ascii="Times New Roman" w:hAnsi="Times New Roman" w:cs="Times New Roman"/>
          <w:sz w:val="24"/>
          <w:szCs w:val="24"/>
        </w:rPr>
        <w:t xml:space="preserve">Kurs </w:t>
      </w:r>
      <w:r w:rsidR="00C13C52">
        <w:rPr>
          <w:rFonts w:ascii="Times New Roman" w:hAnsi="Times New Roman" w:cs="Times New Roman"/>
          <w:sz w:val="24"/>
          <w:szCs w:val="24"/>
        </w:rPr>
        <w:t xml:space="preserve">powinien być </w:t>
      </w:r>
      <w:r w:rsidRPr="00F73F82">
        <w:rPr>
          <w:rFonts w:ascii="Times New Roman" w:hAnsi="Times New Roman" w:cs="Times New Roman"/>
          <w:sz w:val="24"/>
          <w:szCs w:val="24"/>
        </w:rPr>
        <w:t>oparty na rozwiązaniach SAP NETWEAVER 200</w:t>
      </w:r>
    </w:p>
    <w:p w:rsidR="00A445B8" w:rsidRDefault="00730B4A" w:rsidP="0057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 </w:t>
      </w:r>
      <w:r w:rsidR="00A445B8" w:rsidRPr="00841CCD">
        <w:rPr>
          <w:rFonts w:ascii="Times New Roman" w:hAnsi="Times New Roman" w:cs="Times New Roman"/>
          <w:b/>
          <w:sz w:val="24"/>
          <w:szCs w:val="24"/>
        </w:rPr>
        <w:t xml:space="preserve">ABAP Workbench </w:t>
      </w:r>
      <w:proofErr w:type="spellStart"/>
      <w:r w:rsidR="00A445B8" w:rsidRPr="00841CCD">
        <w:rPr>
          <w:rFonts w:ascii="Times New Roman" w:hAnsi="Times New Roman" w:cs="Times New Roman"/>
          <w:b/>
          <w:sz w:val="24"/>
          <w:szCs w:val="24"/>
        </w:rPr>
        <w:t>Foundations</w:t>
      </w:r>
      <w:proofErr w:type="spellEnd"/>
      <w:r w:rsidR="00A44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5B8" w:rsidRPr="0058414B" w:rsidRDefault="00A445B8" w:rsidP="005714D1">
      <w:pPr>
        <w:numPr>
          <w:ilvl w:val="0"/>
          <w:numId w:val="4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programu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przetwarzania programów ABAP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ABAP Workbench Wprowadzenie </w:t>
      </w:r>
    </w:p>
    <w:p w:rsidR="00A445B8" w:rsidRPr="0058414B" w:rsidRDefault="00746E67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środowiska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opracowań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programów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Finalizowanie rozwoju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elementy języka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Definiowanie elementarnych obiektów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podstawowych instrukcji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debuggerem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ABAP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Modularyzacja </w:t>
      </w:r>
    </w:p>
    <w:p w:rsidR="00A445B8" w:rsidRPr="0058414B" w:rsidRDefault="00746E67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modularyzacji</w:t>
      </w:r>
      <w:r w:rsidR="00A445B8"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Modularyzacja za pomocą podprogramów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Modularyzacja za pomocą modułów funkcyjnych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Implementowanie modułów funkcyjnych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Modularyzacja za pomocą BAPI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Modularyzacja za pomocą klas globalnych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prostych klas globalnych i metod statycznych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Modułowość przy użyciu klas lokalnych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obiekty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ze strukturami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tabelami wewnętrznymi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Modelowanie i odzyskiwanie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modelowania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rekordów pojedynczej bazy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wielu rekordów bazy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innych aspektów dostępu do bazy danych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kontrolami autoryzacji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Klasyczny raport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list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ekranów wyboru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zdarzeń raportów ABAP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Ekran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ekranów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pól wejściowych / wyjściowych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transportu danych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Przeglądarka list SAP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przeglądarki list SAP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Web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Dynpro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Opisanie Web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Dynpro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Implementacja nawigacji w Web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Dynpro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transportu danych w sieci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Dynpro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analizy programu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Inspektora kodu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programistyczne ABAP dla SAP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NetWeaver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narzędzi programistycznych ABAP dla SAP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NetWeaver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projektu ABAP w </w:t>
      </w:r>
      <w:proofErr w:type="spellStart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>Eclipse</w:t>
      </w:r>
      <w:proofErr w:type="spellEnd"/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B8" w:rsidRPr="0058414B" w:rsidRDefault="00A445B8" w:rsidP="00581B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Standardowe korekty oprogramowania SAP </w:t>
      </w:r>
    </w:p>
    <w:p w:rsidR="00A445B8" w:rsidRPr="0058414B" w:rsidRDefault="00A445B8" w:rsidP="00581BA8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Dostosowywanie standardowego oprogramowania SAP </w:t>
      </w:r>
    </w:p>
    <w:p w:rsidR="00A445B8" w:rsidRDefault="00730B4A" w:rsidP="0057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 </w:t>
      </w:r>
      <w:proofErr w:type="spellStart"/>
      <w:r w:rsidR="00A445B8" w:rsidRPr="00A348BB">
        <w:rPr>
          <w:rFonts w:ascii="Times New Roman" w:hAnsi="Times New Roman" w:cs="Times New Roman"/>
          <w:b/>
          <w:sz w:val="24"/>
          <w:szCs w:val="24"/>
        </w:rPr>
        <w:t>Programing</w:t>
      </w:r>
      <w:proofErr w:type="spellEnd"/>
      <w:r w:rsidR="00A445B8" w:rsidRPr="00A348BB">
        <w:rPr>
          <w:rFonts w:ascii="Times New Roman" w:hAnsi="Times New Roman" w:cs="Times New Roman"/>
          <w:b/>
          <w:sz w:val="24"/>
          <w:szCs w:val="24"/>
        </w:rPr>
        <w:t xml:space="preserve"> ABAP </w:t>
      </w:r>
      <w:proofErr w:type="spellStart"/>
      <w:r w:rsidR="00A445B8" w:rsidRPr="00A348BB">
        <w:rPr>
          <w:rFonts w:ascii="Times New Roman" w:hAnsi="Times New Roman" w:cs="Times New Roman"/>
          <w:b/>
          <w:sz w:val="24"/>
          <w:szCs w:val="24"/>
        </w:rPr>
        <w:t>Reports</w:t>
      </w:r>
      <w:proofErr w:type="spellEnd"/>
      <w:r w:rsidR="00A44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5B8" w:rsidRPr="0058414B" w:rsidRDefault="00A445B8" w:rsidP="005714D1">
      <w:pPr>
        <w:numPr>
          <w:ilvl w:val="0"/>
          <w:numId w:val="4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do raportów ABAP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standardowych raportów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prostej listy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Ekrany wyboru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ekranu wyboru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ekranów wielokrotnego wyboru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kontroli danych wejściowych i tworzenie wariantów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Modyfikowanie ekranu wyboru w czasie wykonywania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listy przeglądarek SAP (ALV)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funkcji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ekranu kontenera do kontroli siatki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Wyświetlanie danych za pomocą siatki ALV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programowania układu funkcji w siatce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układu siatki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wyglądu siatki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kontroli siatki ALV za pomocą Katalogu pól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Zdarzenia i metody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zdarzeń kontroli siatki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dodatkowych zdarzeń w sieci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Wywoływanie dodatkowych metod siatki ALV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menu kontekstowych dla siatki ALV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danych za pomocą logicznych baz danych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funkcjonalności logicznych baz danych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danych za pomocą logicznych baz danych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zaawansowanej funkcjonalności logicznych baz danych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danych bez logicznych baz danych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danych z wielu tabel bazy danych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Implementowanie funkcji agregujących i grupowanie w instrukcji SELECT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Implementowanie klauzul HAVING i ORDER BY w instrukcjach SELECT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 innych programów z raportów ABAP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Wywoływanie programów i przekazywanie danych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w tle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przetwarzania w tle </w:t>
      </w:r>
    </w:p>
    <w:p w:rsidR="00A445B8" w:rsidRPr="0058414B" w:rsidRDefault="00A445B8" w:rsidP="00581B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ALV Object Model (OM) </w:t>
      </w:r>
    </w:p>
    <w:p w:rsidR="00A445B8" w:rsidRPr="0058414B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Wyświetlanie danych za pomocą modelu obiektowego ALV </w:t>
      </w:r>
    </w:p>
    <w:p w:rsidR="00A445B8" w:rsidRDefault="00A445B8" w:rsidP="00581BA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Dostosowywanie danych wyjściowych modelu obiektu ALV </w:t>
      </w:r>
    </w:p>
    <w:p w:rsidR="00A445B8" w:rsidRPr="002773E1" w:rsidRDefault="00A445B8" w:rsidP="00A445B8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właściwości ALV</w:t>
      </w:r>
    </w:p>
    <w:sectPr w:rsidR="00A445B8" w:rsidRPr="002773E1" w:rsidSect="00203F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1B" w:rsidRDefault="00AD421B" w:rsidP="00F7590D">
      <w:pPr>
        <w:spacing w:after="0" w:line="240" w:lineRule="auto"/>
      </w:pPr>
      <w:r>
        <w:separator/>
      </w:r>
    </w:p>
  </w:endnote>
  <w:endnote w:type="continuationSeparator" w:id="0">
    <w:p w:rsidR="00AD421B" w:rsidRDefault="00AD421B" w:rsidP="00F7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345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E3802" w:rsidRDefault="000E3802" w:rsidP="008E5641">
            <w:pPr>
              <w:pStyle w:val="Stopka"/>
            </w:pPr>
            <w:r w:rsidRPr="0020715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700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0715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700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</w:t>
            </w:r>
            <w:r w:rsidRPr="002071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3802" w:rsidRDefault="000E3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1B" w:rsidRDefault="00AD421B" w:rsidP="00F7590D">
      <w:pPr>
        <w:spacing w:after="0" w:line="240" w:lineRule="auto"/>
      </w:pPr>
      <w:r>
        <w:separator/>
      </w:r>
    </w:p>
  </w:footnote>
  <w:footnote w:type="continuationSeparator" w:id="0">
    <w:p w:rsidR="00AD421B" w:rsidRDefault="00AD421B" w:rsidP="00F7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55"/>
    <w:multiLevelType w:val="hybridMultilevel"/>
    <w:tmpl w:val="BC4892B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17C6B"/>
    <w:multiLevelType w:val="multilevel"/>
    <w:tmpl w:val="3136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5479"/>
    <w:multiLevelType w:val="multilevel"/>
    <w:tmpl w:val="D740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36857"/>
    <w:multiLevelType w:val="hybridMultilevel"/>
    <w:tmpl w:val="3568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2CDB"/>
    <w:multiLevelType w:val="multilevel"/>
    <w:tmpl w:val="834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47A90"/>
    <w:multiLevelType w:val="hybridMultilevel"/>
    <w:tmpl w:val="7DEC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0D60"/>
    <w:multiLevelType w:val="multilevel"/>
    <w:tmpl w:val="D89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665A1"/>
    <w:multiLevelType w:val="hybridMultilevel"/>
    <w:tmpl w:val="767CFF1C"/>
    <w:lvl w:ilvl="0" w:tplc="68CE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5680"/>
    <w:multiLevelType w:val="singleLevel"/>
    <w:tmpl w:val="A896EB8A"/>
    <w:lvl w:ilvl="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9" w15:restartNumberingAfterBreak="0">
    <w:nsid w:val="163E0069"/>
    <w:multiLevelType w:val="multilevel"/>
    <w:tmpl w:val="BFE6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A3F3E"/>
    <w:multiLevelType w:val="multilevel"/>
    <w:tmpl w:val="1142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C327A"/>
    <w:multiLevelType w:val="multilevel"/>
    <w:tmpl w:val="815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B5C0C"/>
    <w:multiLevelType w:val="multilevel"/>
    <w:tmpl w:val="A68E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83D98"/>
    <w:multiLevelType w:val="multilevel"/>
    <w:tmpl w:val="4D9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D745F"/>
    <w:multiLevelType w:val="hybridMultilevel"/>
    <w:tmpl w:val="AA9244D2"/>
    <w:lvl w:ilvl="0" w:tplc="68CE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B39D3"/>
    <w:multiLevelType w:val="multilevel"/>
    <w:tmpl w:val="9670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C15D3B"/>
    <w:multiLevelType w:val="multilevel"/>
    <w:tmpl w:val="414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E01A1F"/>
    <w:multiLevelType w:val="hybridMultilevel"/>
    <w:tmpl w:val="1CFE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7D3"/>
    <w:multiLevelType w:val="multilevel"/>
    <w:tmpl w:val="834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63DA0"/>
    <w:multiLevelType w:val="hybridMultilevel"/>
    <w:tmpl w:val="D85E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8B4"/>
    <w:multiLevelType w:val="hybridMultilevel"/>
    <w:tmpl w:val="4210F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23E32"/>
    <w:multiLevelType w:val="multilevel"/>
    <w:tmpl w:val="559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81EAE"/>
    <w:multiLevelType w:val="multilevel"/>
    <w:tmpl w:val="EA52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925AA"/>
    <w:multiLevelType w:val="multilevel"/>
    <w:tmpl w:val="FEC6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5158B3"/>
    <w:multiLevelType w:val="multilevel"/>
    <w:tmpl w:val="459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2C2B68"/>
    <w:multiLevelType w:val="hybridMultilevel"/>
    <w:tmpl w:val="04A6B182"/>
    <w:lvl w:ilvl="0" w:tplc="5B4AB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C6D57"/>
    <w:multiLevelType w:val="multilevel"/>
    <w:tmpl w:val="E662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277A2A"/>
    <w:multiLevelType w:val="multilevel"/>
    <w:tmpl w:val="1CAC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7333B"/>
    <w:multiLevelType w:val="multilevel"/>
    <w:tmpl w:val="522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BA4674"/>
    <w:multiLevelType w:val="multilevel"/>
    <w:tmpl w:val="DC3C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75464E"/>
    <w:multiLevelType w:val="hybridMultilevel"/>
    <w:tmpl w:val="1E6A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6F6B"/>
    <w:multiLevelType w:val="hybridMultilevel"/>
    <w:tmpl w:val="40CE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05D2"/>
    <w:multiLevelType w:val="hybridMultilevel"/>
    <w:tmpl w:val="21D2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34"/>
    <w:multiLevelType w:val="multilevel"/>
    <w:tmpl w:val="AF6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2143B7"/>
    <w:multiLevelType w:val="multilevel"/>
    <w:tmpl w:val="41C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B61D4B"/>
    <w:multiLevelType w:val="multilevel"/>
    <w:tmpl w:val="0090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2F3662"/>
    <w:multiLevelType w:val="multilevel"/>
    <w:tmpl w:val="2E0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EF78AE"/>
    <w:multiLevelType w:val="hybridMultilevel"/>
    <w:tmpl w:val="1CFE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B0F08"/>
    <w:multiLevelType w:val="multilevel"/>
    <w:tmpl w:val="985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67347B"/>
    <w:multiLevelType w:val="multilevel"/>
    <w:tmpl w:val="D89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C47A3B"/>
    <w:multiLevelType w:val="multilevel"/>
    <w:tmpl w:val="D92E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A0537"/>
    <w:multiLevelType w:val="hybridMultilevel"/>
    <w:tmpl w:val="47A4D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953940"/>
    <w:multiLevelType w:val="multilevel"/>
    <w:tmpl w:val="FEC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637B11"/>
    <w:multiLevelType w:val="multilevel"/>
    <w:tmpl w:val="2C1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1350E1"/>
    <w:multiLevelType w:val="hybridMultilevel"/>
    <w:tmpl w:val="2550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251AC"/>
    <w:multiLevelType w:val="hybridMultilevel"/>
    <w:tmpl w:val="4790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92A49"/>
    <w:multiLevelType w:val="multilevel"/>
    <w:tmpl w:val="647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216C5F"/>
    <w:multiLevelType w:val="multilevel"/>
    <w:tmpl w:val="6E20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35527F"/>
    <w:multiLevelType w:val="hybridMultilevel"/>
    <w:tmpl w:val="5F4A2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B80272"/>
    <w:multiLevelType w:val="hybridMultilevel"/>
    <w:tmpl w:val="FFDEB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D35465"/>
    <w:multiLevelType w:val="multilevel"/>
    <w:tmpl w:val="D28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C55A03"/>
    <w:multiLevelType w:val="multilevel"/>
    <w:tmpl w:val="DA30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15588E"/>
    <w:multiLevelType w:val="multilevel"/>
    <w:tmpl w:val="3D4C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38"/>
  </w:num>
  <w:num w:numId="4">
    <w:abstractNumId w:val="26"/>
  </w:num>
  <w:num w:numId="5">
    <w:abstractNumId w:val="51"/>
  </w:num>
  <w:num w:numId="6">
    <w:abstractNumId w:val="46"/>
  </w:num>
  <w:num w:numId="7">
    <w:abstractNumId w:val="50"/>
  </w:num>
  <w:num w:numId="8">
    <w:abstractNumId w:val="2"/>
  </w:num>
  <w:num w:numId="9">
    <w:abstractNumId w:val="4"/>
  </w:num>
  <w:num w:numId="10">
    <w:abstractNumId w:val="18"/>
  </w:num>
  <w:num w:numId="11">
    <w:abstractNumId w:val="25"/>
  </w:num>
  <w:num w:numId="12">
    <w:abstractNumId w:val="12"/>
  </w:num>
  <w:num w:numId="13">
    <w:abstractNumId w:val="22"/>
  </w:num>
  <w:num w:numId="14">
    <w:abstractNumId w:val="52"/>
  </w:num>
  <w:num w:numId="15">
    <w:abstractNumId w:val="34"/>
  </w:num>
  <w:num w:numId="16">
    <w:abstractNumId w:val="9"/>
  </w:num>
  <w:num w:numId="17">
    <w:abstractNumId w:val="30"/>
  </w:num>
  <w:num w:numId="18">
    <w:abstractNumId w:val="7"/>
  </w:num>
  <w:num w:numId="19">
    <w:abstractNumId w:val="45"/>
  </w:num>
  <w:num w:numId="20">
    <w:abstractNumId w:val="0"/>
  </w:num>
  <w:num w:numId="21">
    <w:abstractNumId w:val="37"/>
  </w:num>
  <w:num w:numId="22">
    <w:abstractNumId w:val="49"/>
  </w:num>
  <w:num w:numId="23">
    <w:abstractNumId w:val="15"/>
  </w:num>
  <w:num w:numId="24">
    <w:abstractNumId w:val="10"/>
  </w:num>
  <w:num w:numId="25">
    <w:abstractNumId w:val="23"/>
  </w:num>
  <w:num w:numId="26">
    <w:abstractNumId w:val="47"/>
  </w:num>
  <w:num w:numId="27">
    <w:abstractNumId w:val="24"/>
  </w:num>
  <w:num w:numId="28">
    <w:abstractNumId w:val="43"/>
  </w:num>
  <w:num w:numId="29">
    <w:abstractNumId w:val="13"/>
  </w:num>
  <w:num w:numId="30">
    <w:abstractNumId w:val="28"/>
  </w:num>
  <w:num w:numId="31">
    <w:abstractNumId w:val="36"/>
  </w:num>
  <w:num w:numId="32">
    <w:abstractNumId w:val="33"/>
  </w:num>
  <w:num w:numId="33">
    <w:abstractNumId w:val="35"/>
  </w:num>
  <w:num w:numId="34">
    <w:abstractNumId w:val="40"/>
  </w:num>
  <w:num w:numId="35">
    <w:abstractNumId w:val="27"/>
  </w:num>
  <w:num w:numId="36">
    <w:abstractNumId w:val="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"/>
  </w:num>
  <w:num w:numId="39">
    <w:abstractNumId w:val="16"/>
  </w:num>
  <w:num w:numId="40">
    <w:abstractNumId w:val="29"/>
  </w:num>
  <w:num w:numId="41">
    <w:abstractNumId w:val="6"/>
  </w:num>
  <w:num w:numId="42">
    <w:abstractNumId w:val="39"/>
  </w:num>
  <w:num w:numId="43">
    <w:abstractNumId w:val="32"/>
  </w:num>
  <w:num w:numId="44">
    <w:abstractNumId w:val="14"/>
  </w:num>
  <w:num w:numId="45">
    <w:abstractNumId w:val="48"/>
  </w:num>
  <w:num w:numId="46">
    <w:abstractNumId w:val="20"/>
  </w:num>
  <w:num w:numId="47">
    <w:abstractNumId w:val="41"/>
  </w:num>
  <w:num w:numId="48">
    <w:abstractNumId w:val="44"/>
  </w:num>
  <w:num w:numId="49">
    <w:abstractNumId w:val="17"/>
  </w:num>
  <w:num w:numId="50">
    <w:abstractNumId w:val="5"/>
  </w:num>
  <w:num w:numId="51">
    <w:abstractNumId w:val="3"/>
  </w:num>
  <w:num w:numId="52">
    <w:abstractNumId w:val="21"/>
  </w:num>
  <w:num w:numId="53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70"/>
    <w:rsid w:val="00001A3E"/>
    <w:rsid w:val="0000221E"/>
    <w:rsid w:val="000072DB"/>
    <w:rsid w:val="000112A4"/>
    <w:rsid w:val="00022D95"/>
    <w:rsid w:val="00042E22"/>
    <w:rsid w:val="00043F15"/>
    <w:rsid w:val="00045C20"/>
    <w:rsid w:val="00047790"/>
    <w:rsid w:val="00051070"/>
    <w:rsid w:val="00060F7C"/>
    <w:rsid w:val="0006538F"/>
    <w:rsid w:val="000705E3"/>
    <w:rsid w:val="00071F06"/>
    <w:rsid w:val="00072051"/>
    <w:rsid w:val="0008313C"/>
    <w:rsid w:val="00092012"/>
    <w:rsid w:val="000A20DF"/>
    <w:rsid w:val="000B37F9"/>
    <w:rsid w:val="000C6CD0"/>
    <w:rsid w:val="000C7E5E"/>
    <w:rsid w:val="000D0A04"/>
    <w:rsid w:val="000D1BAF"/>
    <w:rsid w:val="000D4846"/>
    <w:rsid w:val="000D6E59"/>
    <w:rsid w:val="000E3802"/>
    <w:rsid w:val="000F2EF7"/>
    <w:rsid w:val="001020D7"/>
    <w:rsid w:val="00107DA2"/>
    <w:rsid w:val="0011002F"/>
    <w:rsid w:val="00115165"/>
    <w:rsid w:val="00127DD8"/>
    <w:rsid w:val="00133785"/>
    <w:rsid w:val="00155A38"/>
    <w:rsid w:val="00162C7C"/>
    <w:rsid w:val="00165555"/>
    <w:rsid w:val="00170333"/>
    <w:rsid w:val="00172671"/>
    <w:rsid w:val="00173493"/>
    <w:rsid w:val="00181E27"/>
    <w:rsid w:val="001919DF"/>
    <w:rsid w:val="00194E7B"/>
    <w:rsid w:val="001A31C1"/>
    <w:rsid w:val="001A67A7"/>
    <w:rsid w:val="001B1A15"/>
    <w:rsid w:val="001B7652"/>
    <w:rsid w:val="001C19E9"/>
    <w:rsid w:val="001C1A0C"/>
    <w:rsid w:val="001C33F4"/>
    <w:rsid w:val="001D27DF"/>
    <w:rsid w:val="001D318F"/>
    <w:rsid w:val="001D6893"/>
    <w:rsid w:val="001D7152"/>
    <w:rsid w:val="002007F8"/>
    <w:rsid w:val="00203F5C"/>
    <w:rsid w:val="00206A0C"/>
    <w:rsid w:val="00206F69"/>
    <w:rsid w:val="00207158"/>
    <w:rsid w:val="00233DE9"/>
    <w:rsid w:val="00236320"/>
    <w:rsid w:val="00241C9D"/>
    <w:rsid w:val="0024711D"/>
    <w:rsid w:val="00247FC5"/>
    <w:rsid w:val="00256C45"/>
    <w:rsid w:val="00257E4F"/>
    <w:rsid w:val="0026620A"/>
    <w:rsid w:val="00273D20"/>
    <w:rsid w:val="00274FF8"/>
    <w:rsid w:val="002773E1"/>
    <w:rsid w:val="0028133F"/>
    <w:rsid w:val="00284BFA"/>
    <w:rsid w:val="00292AF4"/>
    <w:rsid w:val="00297167"/>
    <w:rsid w:val="002A0058"/>
    <w:rsid w:val="002A45E0"/>
    <w:rsid w:val="002A7638"/>
    <w:rsid w:val="002B0360"/>
    <w:rsid w:val="002B14EE"/>
    <w:rsid w:val="002C075A"/>
    <w:rsid w:val="002C1134"/>
    <w:rsid w:val="002C4863"/>
    <w:rsid w:val="002D72FE"/>
    <w:rsid w:val="002D7516"/>
    <w:rsid w:val="002D7D5E"/>
    <w:rsid w:val="002E0899"/>
    <w:rsid w:val="002E3EF5"/>
    <w:rsid w:val="002E713B"/>
    <w:rsid w:val="002F0AFA"/>
    <w:rsid w:val="002F7A35"/>
    <w:rsid w:val="0031037D"/>
    <w:rsid w:val="0031472E"/>
    <w:rsid w:val="00315155"/>
    <w:rsid w:val="0032228D"/>
    <w:rsid w:val="00322B04"/>
    <w:rsid w:val="003251D8"/>
    <w:rsid w:val="00327706"/>
    <w:rsid w:val="00330AF2"/>
    <w:rsid w:val="003459BF"/>
    <w:rsid w:val="00352964"/>
    <w:rsid w:val="0035614F"/>
    <w:rsid w:val="00356EB0"/>
    <w:rsid w:val="00377F0D"/>
    <w:rsid w:val="0039481D"/>
    <w:rsid w:val="00394D6D"/>
    <w:rsid w:val="003A1D64"/>
    <w:rsid w:val="003A3172"/>
    <w:rsid w:val="003A7634"/>
    <w:rsid w:val="003B037E"/>
    <w:rsid w:val="003B3344"/>
    <w:rsid w:val="003D0CFD"/>
    <w:rsid w:val="003D4A5A"/>
    <w:rsid w:val="003E1630"/>
    <w:rsid w:val="003E37EA"/>
    <w:rsid w:val="003F0D04"/>
    <w:rsid w:val="003F4EC5"/>
    <w:rsid w:val="003F53C2"/>
    <w:rsid w:val="003F72ED"/>
    <w:rsid w:val="00403075"/>
    <w:rsid w:val="0040519F"/>
    <w:rsid w:val="004056A8"/>
    <w:rsid w:val="00407E73"/>
    <w:rsid w:val="00410FFF"/>
    <w:rsid w:val="00413CC6"/>
    <w:rsid w:val="00416B27"/>
    <w:rsid w:val="004201DD"/>
    <w:rsid w:val="0042483C"/>
    <w:rsid w:val="0044031F"/>
    <w:rsid w:val="004419CC"/>
    <w:rsid w:val="00452E45"/>
    <w:rsid w:val="00453833"/>
    <w:rsid w:val="004548B2"/>
    <w:rsid w:val="00457CA1"/>
    <w:rsid w:val="00461C03"/>
    <w:rsid w:val="004674F0"/>
    <w:rsid w:val="00470707"/>
    <w:rsid w:val="00471B64"/>
    <w:rsid w:val="00477F20"/>
    <w:rsid w:val="004A4077"/>
    <w:rsid w:val="004A46EC"/>
    <w:rsid w:val="004C5ABB"/>
    <w:rsid w:val="004D60C7"/>
    <w:rsid w:val="004D653F"/>
    <w:rsid w:val="004F5891"/>
    <w:rsid w:val="005003D3"/>
    <w:rsid w:val="00502F7B"/>
    <w:rsid w:val="0051695D"/>
    <w:rsid w:val="005218BD"/>
    <w:rsid w:val="00523088"/>
    <w:rsid w:val="005306B1"/>
    <w:rsid w:val="00531942"/>
    <w:rsid w:val="00534976"/>
    <w:rsid w:val="00541917"/>
    <w:rsid w:val="005455F8"/>
    <w:rsid w:val="00545CA5"/>
    <w:rsid w:val="0054650F"/>
    <w:rsid w:val="00557828"/>
    <w:rsid w:val="0056790B"/>
    <w:rsid w:val="00570023"/>
    <w:rsid w:val="00571031"/>
    <w:rsid w:val="005714D1"/>
    <w:rsid w:val="00581BA8"/>
    <w:rsid w:val="00585113"/>
    <w:rsid w:val="0058607A"/>
    <w:rsid w:val="00591B9A"/>
    <w:rsid w:val="005979E6"/>
    <w:rsid w:val="005A6FD2"/>
    <w:rsid w:val="005A7A6D"/>
    <w:rsid w:val="005B263F"/>
    <w:rsid w:val="005B4D6F"/>
    <w:rsid w:val="005C3BAC"/>
    <w:rsid w:val="005C5D2C"/>
    <w:rsid w:val="005C61FE"/>
    <w:rsid w:val="005C6A99"/>
    <w:rsid w:val="005D1BD2"/>
    <w:rsid w:val="005D2E14"/>
    <w:rsid w:val="005D3304"/>
    <w:rsid w:val="005D37CC"/>
    <w:rsid w:val="005E5AAB"/>
    <w:rsid w:val="005F2F49"/>
    <w:rsid w:val="005F414A"/>
    <w:rsid w:val="005F69B5"/>
    <w:rsid w:val="005F7916"/>
    <w:rsid w:val="00600FDA"/>
    <w:rsid w:val="00605A51"/>
    <w:rsid w:val="00605EF9"/>
    <w:rsid w:val="0061017A"/>
    <w:rsid w:val="00614399"/>
    <w:rsid w:val="0063594A"/>
    <w:rsid w:val="00640FD5"/>
    <w:rsid w:val="00641C8C"/>
    <w:rsid w:val="00643238"/>
    <w:rsid w:val="006452C9"/>
    <w:rsid w:val="00653EC4"/>
    <w:rsid w:val="00671616"/>
    <w:rsid w:val="00671989"/>
    <w:rsid w:val="00673268"/>
    <w:rsid w:val="00677CA7"/>
    <w:rsid w:val="0068013E"/>
    <w:rsid w:val="00680A6D"/>
    <w:rsid w:val="00683015"/>
    <w:rsid w:val="006B7388"/>
    <w:rsid w:val="006C1E6D"/>
    <w:rsid w:val="006D0F09"/>
    <w:rsid w:val="006D2625"/>
    <w:rsid w:val="006D3E3B"/>
    <w:rsid w:val="006E1BDF"/>
    <w:rsid w:val="006F27B1"/>
    <w:rsid w:val="006F4A0B"/>
    <w:rsid w:val="0071070E"/>
    <w:rsid w:val="00722C20"/>
    <w:rsid w:val="00723609"/>
    <w:rsid w:val="007244EF"/>
    <w:rsid w:val="00730B4A"/>
    <w:rsid w:val="00730ED7"/>
    <w:rsid w:val="00746E67"/>
    <w:rsid w:val="007553E5"/>
    <w:rsid w:val="00763CD9"/>
    <w:rsid w:val="00770BFC"/>
    <w:rsid w:val="00774445"/>
    <w:rsid w:val="007745BC"/>
    <w:rsid w:val="0077491F"/>
    <w:rsid w:val="00775622"/>
    <w:rsid w:val="00780969"/>
    <w:rsid w:val="00781CA5"/>
    <w:rsid w:val="007901F5"/>
    <w:rsid w:val="00790C21"/>
    <w:rsid w:val="00792F11"/>
    <w:rsid w:val="007953CE"/>
    <w:rsid w:val="007A53E1"/>
    <w:rsid w:val="007A5D14"/>
    <w:rsid w:val="007A64D3"/>
    <w:rsid w:val="007A6657"/>
    <w:rsid w:val="007A7F3B"/>
    <w:rsid w:val="007B076F"/>
    <w:rsid w:val="007B0BE2"/>
    <w:rsid w:val="007C57F5"/>
    <w:rsid w:val="007D2709"/>
    <w:rsid w:val="007F0764"/>
    <w:rsid w:val="007F6027"/>
    <w:rsid w:val="00817BC4"/>
    <w:rsid w:val="008227FE"/>
    <w:rsid w:val="008236BE"/>
    <w:rsid w:val="008240E5"/>
    <w:rsid w:val="00827299"/>
    <w:rsid w:val="0084237A"/>
    <w:rsid w:val="00850DBF"/>
    <w:rsid w:val="008563CF"/>
    <w:rsid w:val="008814C3"/>
    <w:rsid w:val="00890814"/>
    <w:rsid w:val="00897253"/>
    <w:rsid w:val="008A13F3"/>
    <w:rsid w:val="008A7D17"/>
    <w:rsid w:val="008C6070"/>
    <w:rsid w:val="008D436E"/>
    <w:rsid w:val="008E2CBD"/>
    <w:rsid w:val="008E3984"/>
    <w:rsid w:val="008E5641"/>
    <w:rsid w:val="009038D8"/>
    <w:rsid w:val="009041A7"/>
    <w:rsid w:val="00911232"/>
    <w:rsid w:val="00911900"/>
    <w:rsid w:val="00917BA3"/>
    <w:rsid w:val="00925533"/>
    <w:rsid w:val="00932D09"/>
    <w:rsid w:val="00933693"/>
    <w:rsid w:val="0093371B"/>
    <w:rsid w:val="009341D0"/>
    <w:rsid w:val="009343B6"/>
    <w:rsid w:val="00935A3B"/>
    <w:rsid w:val="00940BEF"/>
    <w:rsid w:val="00953E6C"/>
    <w:rsid w:val="00956765"/>
    <w:rsid w:val="009602AF"/>
    <w:rsid w:val="00973700"/>
    <w:rsid w:val="0098007E"/>
    <w:rsid w:val="009823A8"/>
    <w:rsid w:val="009832BA"/>
    <w:rsid w:val="00995D6F"/>
    <w:rsid w:val="00997057"/>
    <w:rsid w:val="009A2588"/>
    <w:rsid w:val="009A7D48"/>
    <w:rsid w:val="009C5174"/>
    <w:rsid w:val="009D09C2"/>
    <w:rsid w:val="009D5B61"/>
    <w:rsid w:val="009D6ACE"/>
    <w:rsid w:val="009E1850"/>
    <w:rsid w:val="009E3CCC"/>
    <w:rsid w:val="009E469A"/>
    <w:rsid w:val="00A000D8"/>
    <w:rsid w:val="00A011E7"/>
    <w:rsid w:val="00A02D8D"/>
    <w:rsid w:val="00A0338F"/>
    <w:rsid w:val="00A100A4"/>
    <w:rsid w:val="00A1113B"/>
    <w:rsid w:val="00A13184"/>
    <w:rsid w:val="00A13DD0"/>
    <w:rsid w:val="00A2136C"/>
    <w:rsid w:val="00A31025"/>
    <w:rsid w:val="00A40A26"/>
    <w:rsid w:val="00A445B8"/>
    <w:rsid w:val="00A632DD"/>
    <w:rsid w:val="00A677E3"/>
    <w:rsid w:val="00AA69CE"/>
    <w:rsid w:val="00AA7147"/>
    <w:rsid w:val="00AC7133"/>
    <w:rsid w:val="00AD3573"/>
    <w:rsid w:val="00AD421B"/>
    <w:rsid w:val="00AD72F4"/>
    <w:rsid w:val="00AE20A6"/>
    <w:rsid w:val="00AE33AE"/>
    <w:rsid w:val="00AE3BD3"/>
    <w:rsid w:val="00AE6E07"/>
    <w:rsid w:val="00B021B1"/>
    <w:rsid w:val="00B127DF"/>
    <w:rsid w:val="00B37549"/>
    <w:rsid w:val="00B4476A"/>
    <w:rsid w:val="00B500BC"/>
    <w:rsid w:val="00B566FA"/>
    <w:rsid w:val="00B65159"/>
    <w:rsid w:val="00B7045B"/>
    <w:rsid w:val="00B7158E"/>
    <w:rsid w:val="00B754C6"/>
    <w:rsid w:val="00B85404"/>
    <w:rsid w:val="00B854F8"/>
    <w:rsid w:val="00B90186"/>
    <w:rsid w:val="00B928EF"/>
    <w:rsid w:val="00BA0926"/>
    <w:rsid w:val="00BA2F66"/>
    <w:rsid w:val="00BB4297"/>
    <w:rsid w:val="00BC39C3"/>
    <w:rsid w:val="00BC3E65"/>
    <w:rsid w:val="00BC508A"/>
    <w:rsid w:val="00BC56B4"/>
    <w:rsid w:val="00BD5DA1"/>
    <w:rsid w:val="00BE2D47"/>
    <w:rsid w:val="00BE4DE7"/>
    <w:rsid w:val="00BF3CB6"/>
    <w:rsid w:val="00C106FD"/>
    <w:rsid w:val="00C13C52"/>
    <w:rsid w:val="00C160EB"/>
    <w:rsid w:val="00C254BC"/>
    <w:rsid w:val="00C37FCD"/>
    <w:rsid w:val="00C43363"/>
    <w:rsid w:val="00C452BF"/>
    <w:rsid w:val="00C57BC9"/>
    <w:rsid w:val="00C73551"/>
    <w:rsid w:val="00C747DB"/>
    <w:rsid w:val="00C82A59"/>
    <w:rsid w:val="00CA038E"/>
    <w:rsid w:val="00CA5308"/>
    <w:rsid w:val="00CA76F5"/>
    <w:rsid w:val="00CB4EDC"/>
    <w:rsid w:val="00CB597F"/>
    <w:rsid w:val="00CC3D8E"/>
    <w:rsid w:val="00CD3489"/>
    <w:rsid w:val="00CD41C8"/>
    <w:rsid w:val="00CD48F6"/>
    <w:rsid w:val="00CE777F"/>
    <w:rsid w:val="00D04FE6"/>
    <w:rsid w:val="00D07ED1"/>
    <w:rsid w:val="00D07F89"/>
    <w:rsid w:val="00D104E0"/>
    <w:rsid w:val="00D1256A"/>
    <w:rsid w:val="00D33ECD"/>
    <w:rsid w:val="00D3704E"/>
    <w:rsid w:val="00D5091E"/>
    <w:rsid w:val="00D51A5B"/>
    <w:rsid w:val="00D51BBA"/>
    <w:rsid w:val="00D61C1A"/>
    <w:rsid w:val="00D64325"/>
    <w:rsid w:val="00D66D81"/>
    <w:rsid w:val="00D729A3"/>
    <w:rsid w:val="00D8271D"/>
    <w:rsid w:val="00D83ED6"/>
    <w:rsid w:val="00D83F4B"/>
    <w:rsid w:val="00D9381F"/>
    <w:rsid w:val="00D94FB4"/>
    <w:rsid w:val="00DA0BB4"/>
    <w:rsid w:val="00DA3B40"/>
    <w:rsid w:val="00DA52AD"/>
    <w:rsid w:val="00DB07A5"/>
    <w:rsid w:val="00DB108F"/>
    <w:rsid w:val="00DB161C"/>
    <w:rsid w:val="00DB5ED6"/>
    <w:rsid w:val="00DC7974"/>
    <w:rsid w:val="00DD3719"/>
    <w:rsid w:val="00DD4982"/>
    <w:rsid w:val="00DD7DE8"/>
    <w:rsid w:val="00DF0F00"/>
    <w:rsid w:val="00DF7A12"/>
    <w:rsid w:val="00DF7AA5"/>
    <w:rsid w:val="00E01105"/>
    <w:rsid w:val="00E01273"/>
    <w:rsid w:val="00E103F3"/>
    <w:rsid w:val="00E210A9"/>
    <w:rsid w:val="00E22143"/>
    <w:rsid w:val="00E24302"/>
    <w:rsid w:val="00E3248B"/>
    <w:rsid w:val="00E34682"/>
    <w:rsid w:val="00E551D2"/>
    <w:rsid w:val="00E5550C"/>
    <w:rsid w:val="00E7371C"/>
    <w:rsid w:val="00E8651B"/>
    <w:rsid w:val="00E87AC7"/>
    <w:rsid w:val="00E90341"/>
    <w:rsid w:val="00E91DAB"/>
    <w:rsid w:val="00EC2E77"/>
    <w:rsid w:val="00EC6260"/>
    <w:rsid w:val="00EC678C"/>
    <w:rsid w:val="00EC72E5"/>
    <w:rsid w:val="00ED2FFF"/>
    <w:rsid w:val="00EE32CD"/>
    <w:rsid w:val="00EE4112"/>
    <w:rsid w:val="00EE5008"/>
    <w:rsid w:val="00F02CA1"/>
    <w:rsid w:val="00F03E9F"/>
    <w:rsid w:val="00F0699B"/>
    <w:rsid w:val="00F07EB1"/>
    <w:rsid w:val="00F13D0A"/>
    <w:rsid w:val="00F15ABA"/>
    <w:rsid w:val="00F16EDA"/>
    <w:rsid w:val="00F27640"/>
    <w:rsid w:val="00F30579"/>
    <w:rsid w:val="00F3060B"/>
    <w:rsid w:val="00F46F5E"/>
    <w:rsid w:val="00F60CC1"/>
    <w:rsid w:val="00F651F4"/>
    <w:rsid w:val="00F73F82"/>
    <w:rsid w:val="00F7590D"/>
    <w:rsid w:val="00F80E83"/>
    <w:rsid w:val="00F82A38"/>
    <w:rsid w:val="00F909D8"/>
    <w:rsid w:val="00FA20C3"/>
    <w:rsid w:val="00FA2D3F"/>
    <w:rsid w:val="00FB790D"/>
    <w:rsid w:val="00FC1035"/>
    <w:rsid w:val="00FC1451"/>
    <w:rsid w:val="00FC3C28"/>
    <w:rsid w:val="00FC4D08"/>
    <w:rsid w:val="00FD187C"/>
    <w:rsid w:val="00FD6F7B"/>
    <w:rsid w:val="00FD7E6A"/>
    <w:rsid w:val="00FF07CB"/>
    <w:rsid w:val="00FF2AF4"/>
    <w:rsid w:val="00FF456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9541"/>
  <w15:docId w15:val="{36114A3C-9494-40FB-AB27-D5F7249D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25"/>
  </w:style>
  <w:style w:type="paragraph" w:styleId="Nagwek1">
    <w:name w:val="heading 1"/>
    <w:basedOn w:val="Normalny"/>
    <w:next w:val="Normalny"/>
    <w:link w:val="Nagwek1Znak"/>
    <w:uiPriority w:val="9"/>
    <w:qFormat/>
    <w:rsid w:val="007A7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7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7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7F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Recitals">
    <w:name w:val="Recitals"/>
    <w:basedOn w:val="Normalny"/>
    <w:uiPriority w:val="99"/>
    <w:rsid w:val="007A7F3B"/>
    <w:pPr>
      <w:numPr>
        <w:numId w:val="1"/>
      </w:num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7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90D"/>
  </w:style>
  <w:style w:type="paragraph" w:styleId="Stopka">
    <w:name w:val="footer"/>
    <w:basedOn w:val="Normalny"/>
    <w:link w:val="StopkaZnak"/>
    <w:uiPriority w:val="99"/>
    <w:unhideWhenUsed/>
    <w:rsid w:val="00F7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90D"/>
  </w:style>
  <w:style w:type="character" w:customStyle="1" w:styleId="Nagwek2Znak">
    <w:name w:val="Nagłówek 2 Znak"/>
    <w:basedOn w:val="Domylnaczcionkaakapitu"/>
    <w:link w:val="Nagwek2"/>
    <w:uiPriority w:val="9"/>
    <w:rsid w:val="001B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7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1B7652"/>
  </w:style>
  <w:style w:type="table" w:styleId="Tabela-Siatka">
    <w:name w:val="Table Grid"/>
    <w:basedOn w:val="Standardowy"/>
    <w:uiPriority w:val="59"/>
    <w:rsid w:val="001B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52"/>
    <w:rPr>
      <w:rFonts w:ascii="Tahoma" w:hAnsi="Tahoma" w:cs="Tahoma"/>
      <w:sz w:val="16"/>
      <w:szCs w:val="16"/>
    </w:rPr>
  </w:style>
  <w:style w:type="character" w:customStyle="1" w:styleId="acc-show-list">
    <w:name w:val="acc-show-list"/>
    <w:basedOn w:val="Domylnaczcionkaakapitu"/>
    <w:rsid w:val="001B7652"/>
  </w:style>
  <w:style w:type="character" w:styleId="Hipercze">
    <w:name w:val="Hyperlink"/>
    <w:basedOn w:val="Domylnaczcionkaakapitu"/>
    <w:uiPriority w:val="99"/>
    <w:semiHidden/>
    <w:unhideWhenUsed/>
    <w:rsid w:val="001B76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7652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B127DF"/>
  </w:style>
  <w:style w:type="paragraph" w:customStyle="1" w:styleId="Default">
    <w:name w:val="Default"/>
    <w:rsid w:val="00A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306B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56A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6493-EA3E-4551-AFC1-E27ABB8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47</Pages>
  <Words>10199</Words>
  <Characters>61198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71255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Iwański</dc:creator>
  <cp:lastModifiedBy>900734</cp:lastModifiedBy>
  <cp:revision>3</cp:revision>
  <cp:lastPrinted>2019-11-22T10:03:00Z</cp:lastPrinted>
  <dcterms:created xsi:type="dcterms:W3CDTF">2019-12-03T12:17:00Z</dcterms:created>
  <dcterms:modified xsi:type="dcterms:W3CDTF">2019-12-03T13:31:00Z</dcterms:modified>
</cp:coreProperties>
</file>