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04" w:rsidRDefault="009F7504" w:rsidP="00AB2D26">
      <w:pPr>
        <w:rPr>
          <w:b/>
        </w:rPr>
      </w:pPr>
      <w:bookmarkStart w:id="0" w:name="_GoBack"/>
      <w:bookmarkEnd w:id="0"/>
    </w:p>
    <w:p w:rsidR="006C0F81" w:rsidRPr="008E5551" w:rsidRDefault="006C0F81" w:rsidP="00BE1EDE">
      <w:pPr>
        <w:jc w:val="center"/>
      </w:pPr>
      <w:r w:rsidRPr="008E5551">
        <w:rPr>
          <w:b/>
        </w:rPr>
        <w:t>UMOWA Nr</w:t>
      </w:r>
      <w:r w:rsidRPr="008E5551">
        <w:t xml:space="preserve"> </w:t>
      </w:r>
      <w:r w:rsidR="00F87422" w:rsidRPr="00F87422">
        <w:rPr>
          <w:b/>
        </w:rPr>
        <w:t>CBA/</w:t>
      </w:r>
      <w:r w:rsidRPr="00F87422">
        <w:rPr>
          <w:b/>
        </w:rPr>
        <w:t>______</w:t>
      </w:r>
      <w:r w:rsidR="00F87422" w:rsidRPr="00F87422">
        <w:rPr>
          <w:b/>
        </w:rPr>
        <w:t xml:space="preserve">/200 </w:t>
      </w:r>
      <w:r w:rsidRPr="00F87422">
        <w:rPr>
          <w:b/>
        </w:rPr>
        <w:t>_</w:t>
      </w:r>
      <w:r w:rsidR="00F87422" w:rsidRPr="00F87422">
        <w:rPr>
          <w:b/>
        </w:rPr>
        <w:t>/____</w:t>
      </w:r>
    </w:p>
    <w:p w:rsidR="00BE1EDE" w:rsidRDefault="00CA54CF" w:rsidP="00BE1EDE">
      <w:pPr>
        <w:jc w:val="both"/>
      </w:pPr>
      <w:r>
        <w:t>W dniu _______________ w Warszawie pomiędzy:</w:t>
      </w:r>
    </w:p>
    <w:p w:rsidR="00F87422" w:rsidRDefault="00F87422" w:rsidP="00BE1EDE">
      <w:pPr>
        <w:spacing w:after="120"/>
        <w:jc w:val="both"/>
        <w:rPr>
          <w:b/>
        </w:rPr>
      </w:pPr>
    </w:p>
    <w:p w:rsidR="00BE1EDE" w:rsidRPr="00450636" w:rsidRDefault="00BE1EDE" w:rsidP="00BE1EDE">
      <w:pPr>
        <w:spacing w:after="120"/>
        <w:jc w:val="both"/>
      </w:pPr>
      <w:r w:rsidRPr="009D0C1D">
        <w:rPr>
          <w:b/>
        </w:rPr>
        <w:t>Skarbem Państwa – Szefem Centralnego Biura Antykorupcyjnego</w:t>
      </w:r>
      <w:r>
        <w:t xml:space="preserve">, działającym </w:t>
      </w:r>
      <w:r>
        <w:br/>
        <w:t xml:space="preserve">przy pomocy Centralnego Biura Antykorupcyjnego, </w:t>
      </w:r>
      <w:r w:rsidRPr="00450636">
        <w:t>Al. Ujazdowskie 9</w:t>
      </w:r>
      <w:r w:rsidR="003E25E9">
        <w:t>,</w:t>
      </w:r>
      <w:r>
        <w:t xml:space="preserve"> 00-583 Warszawa, </w:t>
      </w:r>
      <w:r w:rsidRPr="00450636">
        <w:t xml:space="preserve"> </w:t>
      </w:r>
      <w:r>
        <w:br/>
      </w:r>
      <w:r w:rsidRPr="00450636">
        <w:t>NIP:</w:t>
      </w:r>
      <w:r>
        <w:t xml:space="preserve"> </w:t>
      </w:r>
      <w:r w:rsidRPr="00450636">
        <w:t xml:space="preserve">701-002-53-24, </w:t>
      </w:r>
      <w:r>
        <w:t>REGON</w:t>
      </w:r>
      <w:r w:rsidR="003E25E9">
        <w:t>:</w:t>
      </w:r>
      <w:r>
        <w:t xml:space="preserve"> </w:t>
      </w:r>
      <w:r w:rsidRPr="004E0160">
        <w:t>14061045</w:t>
      </w:r>
      <w:r>
        <w:t>4</w:t>
      </w:r>
      <w:r w:rsidR="003E25E9">
        <w:t>,</w:t>
      </w:r>
      <w:r w:rsidRPr="004E0160">
        <w:t xml:space="preserve"> </w:t>
      </w:r>
      <w:r w:rsidRPr="00D06AA2">
        <w:t xml:space="preserve">reprezentowanym </w:t>
      </w:r>
      <w:r w:rsidR="00D06AA2" w:rsidRPr="00D06AA2">
        <w:rPr>
          <w:b/>
          <w:lang w:eastAsia="ar-SA"/>
        </w:rPr>
        <w:t>Pana Ernesta Bejdę</w:t>
      </w:r>
      <w:r w:rsidR="00D06AA2" w:rsidRPr="00D06AA2">
        <w:rPr>
          <w:lang w:eastAsia="ar-SA"/>
        </w:rPr>
        <w:t xml:space="preserve"> – </w:t>
      </w:r>
      <w:r w:rsidR="00D06AA2" w:rsidRPr="00D06AA2">
        <w:rPr>
          <w:b/>
          <w:lang w:eastAsia="ar-SA"/>
        </w:rPr>
        <w:t>Szefa Centralnego Biura Antykorupcyjnego</w:t>
      </w:r>
      <w:r w:rsidR="00D06AA2" w:rsidRPr="00D06AA2">
        <w:rPr>
          <w:lang w:eastAsia="ar-SA"/>
        </w:rPr>
        <w:t xml:space="preserve">, zwanym w treści umowy </w:t>
      </w:r>
      <w:r w:rsidR="00D06AA2" w:rsidRPr="00D06AA2">
        <w:rPr>
          <w:b/>
          <w:lang w:eastAsia="ar-SA"/>
        </w:rPr>
        <w:t>„Zamawiającym”</w:t>
      </w:r>
    </w:p>
    <w:p w:rsidR="00BE1EDE" w:rsidRPr="00450636" w:rsidRDefault="00BE1EDE" w:rsidP="00BE1EDE">
      <w:pPr>
        <w:spacing w:after="120"/>
        <w:jc w:val="both"/>
      </w:pPr>
      <w:r>
        <w:t>a</w:t>
      </w:r>
    </w:p>
    <w:p w:rsidR="00BE1EDE" w:rsidRDefault="00BE1EDE" w:rsidP="00BE1EDE">
      <w:pPr>
        <w:spacing w:after="120"/>
        <w:jc w:val="both"/>
      </w:pPr>
      <w:r>
        <w:rPr>
          <w:b/>
        </w:rPr>
        <w:t>__________________________________________________________________________</w:t>
      </w:r>
      <w:r>
        <w:t xml:space="preserve">_, </w:t>
      </w:r>
      <w:r w:rsidRPr="00450636">
        <w:t>zwan</w:t>
      </w:r>
      <w:r>
        <w:t>ym</w:t>
      </w:r>
      <w:r w:rsidRPr="00450636">
        <w:t xml:space="preserve"> dalej </w:t>
      </w:r>
      <w:r w:rsidRPr="00CA54CF">
        <w:rPr>
          <w:b/>
        </w:rPr>
        <w:t>„Wykonawcą”</w:t>
      </w:r>
      <w:r w:rsidR="003E25E9">
        <w:rPr>
          <w:b/>
        </w:rPr>
        <w:t>,</w:t>
      </w:r>
    </w:p>
    <w:p w:rsidR="00BE1EDE" w:rsidRPr="00450636" w:rsidRDefault="00CA54CF" w:rsidP="00BE1EDE">
      <w:pPr>
        <w:spacing w:after="120"/>
        <w:jc w:val="both"/>
      </w:pPr>
      <w:r>
        <w:t xml:space="preserve">stosownie z wynikiem postępowania o udzielenie zamówienia publicznego przeprowadzonego w trybie </w:t>
      </w:r>
      <w:r w:rsidR="00D06AA2">
        <w:t xml:space="preserve">art. 138o ustawy z dnia 29 stycznia 2004 r. </w:t>
      </w:r>
      <w:r w:rsidR="00D06AA2" w:rsidRPr="00450636">
        <w:t>Prawo zamówień publicznych (</w:t>
      </w:r>
      <w:r w:rsidR="00D06AA2">
        <w:t xml:space="preserve">t.j. </w:t>
      </w:r>
      <w:r w:rsidR="00D06AA2" w:rsidRPr="00450636">
        <w:t>Dz. U. z 201</w:t>
      </w:r>
      <w:r w:rsidR="003E25E9">
        <w:t>9</w:t>
      </w:r>
      <w:r w:rsidR="00D06AA2" w:rsidRPr="00450636">
        <w:t xml:space="preserve"> r. poz. </w:t>
      </w:r>
      <w:r w:rsidR="003E25E9">
        <w:t>1843</w:t>
      </w:r>
      <w:r w:rsidR="00D06AA2" w:rsidRPr="00450636">
        <w:t>)</w:t>
      </w:r>
      <w:r w:rsidR="00D06AA2">
        <w:t xml:space="preserve"> </w:t>
      </w:r>
      <w:r>
        <w:t>na zakup voucherów szkoleniowych uprawniających do</w:t>
      </w:r>
      <w:r w:rsidR="00FC4B04">
        <w:t xml:space="preserve"> dostępu do usług szkoleniowych</w:t>
      </w:r>
      <w:r w:rsidR="00BD3E51" w:rsidRPr="00BD3E51">
        <w:t xml:space="preserve"> </w:t>
      </w:r>
      <w:r w:rsidR="00BD3E51">
        <w:t>w zakresie teleinformatyki</w:t>
      </w:r>
      <w:r w:rsidR="00F34787">
        <w:t xml:space="preserve">, </w:t>
      </w:r>
      <w:r w:rsidR="00BE1EDE" w:rsidRPr="00450636">
        <w:t>zawart</w:t>
      </w:r>
      <w:r w:rsidR="00F34787">
        <w:t>o</w:t>
      </w:r>
      <w:r w:rsidR="00BE1EDE" w:rsidRPr="00450636">
        <w:t xml:space="preserve"> umow</w:t>
      </w:r>
      <w:r w:rsidR="00F34787">
        <w:t>ę</w:t>
      </w:r>
      <w:r w:rsidR="00BE1EDE" w:rsidRPr="00450636">
        <w:t xml:space="preserve"> o następującej treści:</w:t>
      </w:r>
    </w:p>
    <w:p w:rsidR="00BE1EDE" w:rsidRDefault="00BE1EDE" w:rsidP="00CD636D">
      <w:pPr>
        <w:jc w:val="both"/>
      </w:pPr>
    </w:p>
    <w:p w:rsidR="006C0F81" w:rsidRPr="008E5551" w:rsidRDefault="006C0F81" w:rsidP="00CD636D">
      <w:pPr>
        <w:jc w:val="center"/>
        <w:rPr>
          <w:b/>
        </w:rPr>
      </w:pPr>
      <w:r w:rsidRPr="008E5551">
        <w:rPr>
          <w:b/>
        </w:rPr>
        <w:t>§ 1</w:t>
      </w:r>
    </w:p>
    <w:p w:rsidR="009C4580" w:rsidRDefault="006C0F81" w:rsidP="00DE2AD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jc w:val="both"/>
        <w:rPr>
          <w:color w:val="000000"/>
        </w:rPr>
      </w:pPr>
      <w:r w:rsidRPr="008E5551">
        <w:t xml:space="preserve">Przedmiotem zamówienia jest </w:t>
      </w:r>
      <w:r w:rsidR="00E91467" w:rsidRPr="008E5551">
        <w:t>usługa szkolenia specjalistycznego w formie</w:t>
      </w:r>
      <w:r w:rsidR="009C4580" w:rsidRPr="008E5551">
        <w:t xml:space="preserve"> </w:t>
      </w:r>
      <w:r w:rsidR="00304AD4" w:rsidRPr="008E5551">
        <w:t>voucherów</w:t>
      </w:r>
      <w:r w:rsidR="009C4580" w:rsidRPr="008E5551">
        <w:t xml:space="preserve"> </w:t>
      </w:r>
      <w:r w:rsidR="005247C8" w:rsidRPr="008E5551">
        <w:rPr>
          <w:color w:val="000000"/>
        </w:rPr>
        <w:t xml:space="preserve">uprawniających do </w:t>
      </w:r>
      <w:r w:rsidR="00FC4B04">
        <w:rPr>
          <w:color w:val="000000"/>
        </w:rPr>
        <w:t>udziału w szkoleniach</w:t>
      </w:r>
      <w:r w:rsidR="00BD3E51" w:rsidRPr="00BD3E51">
        <w:rPr>
          <w:color w:val="000000"/>
        </w:rPr>
        <w:t xml:space="preserve"> </w:t>
      </w:r>
      <w:r w:rsidR="00BD3E51" w:rsidRPr="008E5551">
        <w:rPr>
          <w:color w:val="000000"/>
        </w:rPr>
        <w:t>w zakresie teleinformatyki</w:t>
      </w:r>
      <w:r w:rsidR="00C75ABC" w:rsidRPr="008E5551">
        <w:rPr>
          <w:color w:val="000000"/>
        </w:rPr>
        <w:t>,</w:t>
      </w:r>
      <w:r w:rsidR="00F34787">
        <w:rPr>
          <w:color w:val="000000"/>
        </w:rPr>
        <w:t xml:space="preserve"> </w:t>
      </w:r>
      <w:r w:rsidR="009C4580" w:rsidRPr="008E5551">
        <w:rPr>
          <w:color w:val="000000"/>
        </w:rPr>
        <w:t>zgodnie z niżej wymienionym wykazem</w:t>
      </w:r>
      <w:r w:rsidR="008E26C6" w:rsidRPr="008E5551">
        <w:rPr>
          <w:color w:val="000000"/>
        </w:rPr>
        <w:t>,</w:t>
      </w:r>
      <w:r w:rsidR="00CD33E1" w:rsidRPr="008E5551">
        <w:rPr>
          <w:color w:val="000000"/>
        </w:rPr>
        <w:t xml:space="preserve"> </w:t>
      </w:r>
      <w:r w:rsidR="00C75ABC" w:rsidRPr="008E5551">
        <w:rPr>
          <w:color w:val="000000"/>
        </w:rPr>
        <w:t xml:space="preserve">ze wskazaniem </w:t>
      </w:r>
      <w:r w:rsidR="009C4580" w:rsidRPr="008E5551">
        <w:rPr>
          <w:color w:val="000000"/>
        </w:rPr>
        <w:t xml:space="preserve">liczby </w:t>
      </w:r>
      <w:r w:rsidR="00F503E2" w:rsidRPr="008E5551">
        <w:rPr>
          <w:color w:val="000000"/>
        </w:rPr>
        <w:t>uczestników szkoleń</w:t>
      </w:r>
      <w:r w:rsidR="00CD33E1" w:rsidRPr="008E5551">
        <w:rPr>
          <w:color w:val="000000"/>
        </w:rPr>
        <w:t xml:space="preserve"> (w zakresie całości zamów</w:t>
      </w:r>
      <w:r w:rsidR="00E91467" w:rsidRPr="008E5551">
        <w:rPr>
          <w:color w:val="000000"/>
        </w:rPr>
        <w:t xml:space="preserve">ienia lub jego części zawartej </w:t>
      </w:r>
      <w:r w:rsidR="00CD33E1" w:rsidRPr="008E5551">
        <w:rPr>
          <w:color w:val="000000"/>
        </w:rPr>
        <w:t>w określonym zadaniu)</w:t>
      </w:r>
      <w:r w:rsidR="00F34787">
        <w:rPr>
          <w:color w:val="000000"/>
        </w:rPr>
        <w:t xml:space="preserve"> zgodnie z załącznikiem nr 1</w:t>
      </w:r>
      <w:r w:rsidR="005E57CA">
        <w:rPr>
          <w:color w:val="000000"/>
        </w:rPr>
        <w:br/>
      </w:r>
      <w:r w:rsidR="00F34787">
        <w:rPr>
          <w:color w:val="000000"/>
        </w:rPr>
        <w:t xml:space="preserve"> – Szczegółowy </w:t>
      </w:r>
      <w:r w:rsidR="00D53E46">
        <w:rPr>
          <w:color w:val="000000"/>
        </w:rPr>
        <w:t>O</w:t>
      </w:r>
      <w:r w:rsidR="00F34787">
        <w:rPr>
          <w:color w:val="000000"/>
        </w:rPr>
        <w:t xml:space="preserve">pis </w:t>
      </w:r>
      <w:r w:rsidR="00D53E46">
        <w:rPr>
          <w:color w:val="000000"/>
        </w:rPr>
        <w:t>P</w:t>
      </w:r>
      <w:r w:rsidR="00F34787">
        <w:rPr>
          <w:color w:val="000000"/>
        </w:rPr>
        <w:t xml:space="preserve">rzedmiotu </w:t>
      </w:r>
      <w:r w:rsidR="00D53E46">
        <w:rPr>
          <w:color w:val="000000"/>
        </w:rPr>
        <w:t>Umowy</w:t>
      </w:r>
      <w:r w:rsidR="00F34787">
        <w:rPr>
          <w:color w:val="000000"/>
        </w:rPr>
        <w:t>:</w:t>
      </w:r>
    </w:p>
    <w:p w:rsidR="009C4580" w:rsidRPr="00660526" w:rsidRDefault="0091362A" w:rsidP="00CD636D">
      <w:pPr>
        <w:autoSpaceDE w:val="0"/>
        <w:autoSpaceDN w:val="0"/>
        <w:adjustRightInd w:val="0"/>
        <w:jc w:val="both"/>
        <w:rPr>
          <w:color w:val="000000"/>
        </w:rPr>
      </w:pPr>
      <w:r w:rsidRPr="00660526">
        <w:rPr>
          <w:color w:val="000000"/>
        </w:rPr>
        <w:t>Zadanie nr 1:</w:t>
      </w:r>
      <w:r w:rsidR="00CD33E1" w:rsidRPr="00660526">
        <w:rPr>
          <w:color w:val="000000"/>
        </w:rPr>
        <w:t xml:space="preserve"> </w:t>
      </w:r>
    </w:p>
    <w:p w:rsidR="009C4580" w:rsidRDefault="00A15932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3F53C2">
        <w:rPr>
          <w:color w:val="000000"/>
        </w:rPr>
        <w:t>MS-10982 Supporting and Troubleshooting Windows 10</w:t>
      </w:r>
      <w:r>
        <w:rPr>
          <w:color w:val="000000"/>
        </w:rPr>
        <w:t xml:space="preserve"> lub równoważne</w:t>
      </w:r>
      <w:r w:rsidR="00D06AA2" w:rsidRPr="00660526">
        <w:rPr>
          <w:color w:val="000000"/>
        </w:rPr>
        <w:t xml:space="preserve"> </w:t>
      </w:r>
      <w:r w:rsidR="009C4580" w:rsidRPr="00660526">
        <w:rPr>
          <w:color w:val="000000"/>
        </w:rPr>
        <w:t>– szkolenie</w:t>
      </w:r>
      <w:r w:rsidR="00733290" w:rsidRPr="00660526">
        <w:rPr>
          <w:color w:val="000000"/>
        </w:rPr>
        <w:t xml:space="preserve"> </w:t>
      </w:r>
      <w:r w:rsidR="009C4580" w:rsidRPr="00660526">
        <w:rPr>
          <w:color w:val="000000"/>
        </w:rPr>
        <w:t xml:space="preserve">dla </w:t>
      </w:r>
      <w:r>
        <w:rPr>
          <w:color w:val="000000"/>
        </w:rPr>
        <w:t>7</w:t>
      </w:r>
      <w:r w:rsidR="00733290" w:rsidRPr="00660526">
        <w:rPr>
          <w:color w:val="000000"/>
        </w:rPr>
        <w:t xml:space="preserve"> </w:t>
      </w:r>
      <w:r w:rsidR="00D06AA2" w:rsidRPr="00660526">
        <w:rPr>
          <w:color w:val="000000"/>
        </w:rPr>
        <w:t>osób</w:t>
      </w:r>
      <w:r>
        <w:rPr>
          <w:color w:val="000000"/>
        </w:rPr>
        <w:t>,</w:t>
      </w:r>
    </w:p>
    <w:p w:rsidR="00A15932" w:rsidRDefault="0018262D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18262D">
        <w:rPr>
          <w:color w:val="000000"/>
        </w:rPr>
        <w:t>MS-10961</w:t>
      </w:r>
      <w:r w:rsidR="00A15932" w:rsidRPr="0018262D">
        <w:rPr>
          <w:color w:val="000000"/>
        </w:rPr>
        <w:t>Automating Administration with Windows PowerShell</w:t>
      </w:r>
      <w:r w:rsidR="00A15932">
        <w:rPr>
          <w:color w:val="000000"/>
        </w:rPr>
        <w:t xml:space="preserve"> lub równoważne</w:t>
      </w:r>
      <w:r>
        <w:rPr>
          <w:color w:val="000000"/>
        </w:rPr>
        <w:br/>
      </w:r>
      <w:r w:rsidR="00A15932">
        <w:rPr>
          <w:color w:val="000000"/>
        </w:rPr>
        <w:t xml:space="preserve"> – szkolenie dla 4 osób,</w:t>
      </w:r>
    </w:p>
    <w:p w:rsidR="00A15932" w:rsidRDefault="00A15932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DE2950">
        <w:rPr>
          <w:color w:val="000000"/>
        </w:rPr>
        <w:t>Wdrażanie klienckich systemów operacyjnych z wykorzystaniem Windows Deployment Services</w:t>
      </w:r>
      <w:r>
        <w:rPr>
          <w:color w:val="000000"/>
        </w:rPr>
        <w:t xml:space="preserve"> lub równoważne – szkolenie dla 12 osób,</w:t>
      </w:r>
    </w:p>
    <w:p w:rsidR="00A15932" w:rsidRDefault="00A15932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color w:val="000000"/>
        </w:rPr>
        <w:t>MS-</w:t>
      </w:r>
      <w:r w:rsidRPr="00DE2950">
        <w:rPr>
          <w:color w:val="000000"/>
        </w:rPr>
        <w:t>20462 Administering Microsoft SQL Server Databases</w:t>
      </w:r>
      <w:r>
        <w:rPr>
          <w:color w:val="000000"/>
        </w:rPr>
        <w:t xml:space="preserve"> lub równoważne</w:t>
      </w:r>
      <w:r w:rsidR="00981581">
        <w:rPr>
          <w:color w:val="000000"/>
        </w:rPr>
        <w:br/>
      </w:r>
      <w:r>
        <w:rPr>
          <w:color w:val="000000"/>
        </w:rPr>
        <w:t xml:space="preserve"> – szkolenie dla 1 osoby,</w:t>
      </w:r>
    </w:p>
    <w:p w:rsidR="00A15932" w:rsidRDefault="00A15932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DE2950">
        <w:rPr>
          <w:color w:val="000000"/>
        </w:rPr>
        <w:t>MS-20742 Identity with Windows Server 2016</w:t>
      </w:r>
      <w:r>
        <w:rPr>
          <w:color w:val="000000"/>
        </w:rPr>
        <w:t xml:space="preserve"> lub równoważne – szkolenie dla </w:t>
      </w:r>
      <w:r w:rsidR="00981581">
        <w:rPr>
          <w:color w:val="000000"/>
        </w:rPr>
        <w:br/>
      </w:r>
      <w:r>
        <w:rPr>
          <w:color w:val="000000"/>
        </w:rPr>
        <w:t>1 osoby,</w:t>
      </w:r>
    </w:p>
    <w:p w:rsidR="00A15932" w:rsidRDefault="00A15932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DE2950">
        <w:rPr>
          <w:color w:val="000000"/>
        </w:rPr>
        <w:t>MS-20740 Installation, Storage and Compute with Windows Server 2016</w:t>
      </w:r>
      <w:r>
        <w:rPr>
          <w:color w:val="000000"/>
        </w:rPr>
        <w:t xml:space="preserve"> lub równoważne – szkolenie dla 1 osoby,</w:t>
      </w:r>
    </w:p>
    <w:p w:rsidR="00A15932" w:rsidRPr="00660526" w:rsidRDefault="00A15932" w:rsidP="00DE2AD4">
      <w:pPr>
        <w:pStyle w:val="Akapitzlist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color w:val="000000"/>
        </w:rPr>
        <w:t>MS-10987 Performance Tuning and Optimi</w:t>
      </w:r>
      <w:r w:rsidRPr="00DE2950">
        <w:rPr>
          <w:color w:val="000000"/>
        </w:rPr>
        <w:t>zing SQL Databases</w:t>
      </w:r>
      <w:r>
        <w:rPr>
          <w:color w:val="000000"/>
        </w:rPr>
        <w:t xml:space="preserve"> lub równoważne</w:t>
      </w:r>
      <w:r w:rsidR="00981581">
        <w:rPr>
          <w:color w:val="000000"/>
        </w:rPr>
        <w:br/>
      </w:r>
      <w:r>
        <w:rPr>
          <w:color w:val="000000"/>
        </w:rPr>
        <w:t xml:space="preserve"> – szkolenie dla 4 osób</w:t>
      </w:r>
      <w:r w:rsidR="003B7A4D">
        <w:rPr>
          <w:color w:val="000000"/>
        </w:rPr>
        <w:t>,</w:t>
      </w:r>
    </w:p>
    <w:p w:rsidR="00D53E46" w:rsidRDefault="00D53E46" w:rsidP="00CD636D">
      <w:pPr>
        <w:pStyle w:val="Akapitzlist"/>
        <w:shd w:val="clear" w:color="auto" w:fill="FFFFFF"/>
        <w:ind w:left="0"/>
        <w:contextualSpacing w:val="0"/>
        <w:jc w:val="both"/>
      </w:pPr>
    </w:p>
    <w:p w:rsidR="009C4580" w:rsidRPr="00660526" w:rsidRDefault="0091362A" w:rsidP="00CD636D">
      <w:pPr>
        <w:pStyle w:val="Akapitzlist"/>
        <w:shd w:val="clear" w:color="auto" w:fill="FFFFFF"/>
        <w:ind w:left="0"/>
        <w:contextualSpacing w:val="0"/>
        <w:jc w:val="both"/>
        <w:rPr>
          <w:color w:val="000000"/>
        </w:rPr>
      </w:pPr>
      <w:r w:rsidRPr="00660526">
        <w:t>Zadanie nr 2:</w:t>
      </w:r>
      <w:r w:rsidR="009C4580" w:rsidRPr="00660526">
        <w:rPr>
          <w:color w:val="000000"/>
        </w:rPr>
        <w:t xml:space="preserve"> </w:t>
      </w:r>
    </w:p>
    <w:p w:rsidR="00B37C94" w:rsidRPr="00091B12" w:rsidRDefault="00091B12" w:rsidP="00DE2AD4">
      <w:pPr>
        <w:pStyle w:val="Akapitzlist"/>
        <w:numPr>
          <w:ilvl w:val="0"/>
          <w:numId w:val="12"/>
        </w:numPr>
        <w:shd w:val="clear" w:color="auto" w:fill="FFFFFF"/>
        <w:contextualSpacing w:val="0"/>
        <w:jc w:val="both"/>
        <w:rPr>
          <w:color w:val="000000"/>
        </w:rPr>
      </w:pPr>
      <w:r w:rsidRPr="00DE2950">
        <w:rPr>
          <w:color w:val="000000"/>
        </w:rPr>
        <w:t>UCB11X Unifi</w:t>
      </w:r>
      <w:r>
        <w:rPr>
          <w:color w:val="000000"/>
        </w:rPr>
        <w:t>ed Communication Bootcamp v11.x lub równoważne</w:t>
      </w:r>
      <w:r w:rsidR="00054F64">
        <w:t xml:space="preserve"> </w:t>
      </w:r>
      <w:r w:rsidR="00B37C94" w:rsidRPr="00660526">
        <w:t>– szkolenie dla</w:t>
      </w:r>
      <w:r w:rsidR="00981581">
        <w:br/>
      </w:r>
      <w:r w:rsidR="00B37C94" w:rsidRPr="00660526">
        <w:t xml:space="preserve"> </w:t>
      </w:r>
      <w:r w:rsidR="00054F64">
        <w:t>1 osoby</w:t>
      </w:r>
      <w:r w:rsidR="00B37C94" w:rsidRPr="00660526">
        <w:t>,</w:t>
      </w:r>
    </w:p>
    <w:p w:rsidR="00091B12" w:rsidRPr="00677568" w:rsidRDefault="00091B12" w:rsidP="00DE2AD4">
      <w:pPr>
        <w:pStyle w:val="Akapitzlist"/>
        <w:numPr>
          <w:ilvl w:val="0"/>
          <w:numId w:val="12"/>
        </w:numPr>
        <w:shd w:val="clear" w:color="auto" w:fill="FFFFFF"/>
        <w:contextualSpacing w:val="0"/>
        <w:jc w:val="both"/>
        <w:rPr>
          <w:color w:val="000000"/>
        </w:rPr>
      </w:pPr>
      <w:r w:rsidRPr="00DE2950">
        <w:rPr>
          <w:color w:val="000000"/>
        </w:rPr>
        <w:t>NGFW Boot Next Generation firewall Bootcamp</w:t>
      </w:r>
      <w:r>
        <w:rPr>
          <w:color w:val="000000"/>
        </w:rPr>
        <w:t xml:space="preserve"> lub równoważne</w:t>
      </w:r>
      <w:r>
        <w:t xml:space="preserve"> </w:t>
      </w:r>
      <w:r w:rsidRPr="00660526">
        <w:t>– szkolenie dla</w:t>
      </w:r>
      <w:r w:rsidR="00981581">
        <w:br/>
      </w:r>
      <w:r w:rsidRPr="00660526">
        <w:t xml:space="preserve"> </w:t>
      </w:r>
      <w:r>
        <w:t>1 osoby</w:t>
      </w:r>
      <w:r w:rsidR="003B7A4D">
        <w:t>,</w:t>
      </w:r>
    </w:p>
    <w:p w:rsidR="00D53E46" w:rsidRDefault="00D53E46" w:rsidP="00CD636D">
      <w:pPr>
        <w:shd w:val="clear" w:color="auto" w:fill="FFFFFF"/>
        <w:jc w:val="both"/>
        <w:rPr>
          <w:color w:val="000000"/>
        </w:rPr>
      </w:pPr>
    </w:p>
    <w:p w:rsidR="009C4580" w:rsidRPr="00660526" w:rsidRDefault="0091362A" w:rsidP="00CD636D">
      <w:pPr>
        <w:shd w:val="clear" w:color="auto" w:fill="FFFFFF"/>
        <w:jc w:val="both"/>
        <w:rPr>
          <w:color w:val="000000"/>
        </w:rPr>
      </w:pPr>
      <w:r w:rsidRPr="00660526">
        <w:rPr>
          <w:color w:val="000000"/>
        </w:rPr>
        <w:t>Zadanie nr 3:</w:t>
      </w:r>
      <w:r w:rsidR="009C4580" w:rsidRPr="00660526">
        <w:rPr>
          <w:color w:val="000000"/>
        </w:rPr>
        <w:t xml:space="preserve"> </w:t>
      </w:r>
    </w:p>
    <w:p w:rsidR="005F3046" w:rsidRDefault="00091B12" w:rsidP="00091B12">
      <w:pPr>
        <w:pStyle w:val="Akapitzlist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 xml:space="preserve">HE646S HP BladeSystem Administration: c-Class </w:t>
      </w:r>
      <w:r>
        <w:rPr>
          <w:color w:val="000000"/>
        </w:rPr>
        <w:t xml:space="preserve">lub równoważne – szkolenie dla </w:t>
      </w:r>
      <w:r w:rsidR="00981581">
        <w:rPr>
          <w:color w:val="000000"/>
        </w:rPr>
        <w:br/>
      </w:r>
      <w:r>
        <w:rPr>
          <w:color w:val="000000"/>
        </w:rPr>
        <w:t>4</w:t>
      </w:r>
      <w:r w:rsidR="005F3046">
        <w:rPr>
          <w:color w:val="000000"/>
        </w:rPr>
        <w:t xml:space="preserve"> </w:t>
      </w:r>
      <w:r>
        <w:rPr>
          <w:color w:val="000000"/>
        </w:rPr>
        <w:t>osób</w:t>
      </w:r>
      <w:r w:rsidR="005F3046">
        <w:rPr>
          <w:color w:val="000000"/>
        </w:rPr>
        <w:t>,</w:t>
      </w:r>
    </w:p>
    <w:p w:rsidR="00091B12" w:rsidRPr="00091B12" w:rsidRDefault="00091B12" w:rsidP="00091B12">
      <w:pPr>
        <w:pStyle w:val="Akapitzlist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lastRenderedPageBreak/>
        <w:t xml:space="preserve">HK 756S HP Insight Control: Management Fundamentals </w:t>
      </w:r>
      <w:r>
        <w:rPr>
          <w:color w:val="000000"/>
        </w:rPr>
        <w:t>lub równoważne</w:t>
      </w:r>
      <w:r w:rsidRPr="00091B12">
        <w:rPr>
          <w:color w:val="000000"/>
        </w:rPr>
        <w:t xml:space="preserve"> </w:t>
      </w:r>
      <w:r>
        <w:rPr>
          <w:color w:val="000000"/>
        </w:rPr>
        <w:t>równoważne – szkolenie dla 4 osób</w:t>
      </w:r>
      <w:r w:rsidR="003B7A4D">
        <w:rPr>
          <w:color w:val="000000"/>
        </w:rPr>
        <w:t>,</w:t>
      </w:r>
    </w:p>
    <w:p w:rsidR="00D53E46" w:rsidRDefault="00D53E46" w:rsidP="00CD636D">
      <w:pPr>
        <w:shd w:val="clear" w:color="auto" w:fill="FFFFFF"/>
        <w:jc w:val="both"/>
        <w:rPr>
          <w:color w:val="000000"/>
        </w:rPr>
      </w:pPr>
    </w:p>
    <w:p w:rsidR="009C4580" w:rsidRDefault="0091362A" w:rsidP="00CD636D">
      <w:pPr>
        <w:shd w:val="clear" w:color="auto" w:fill="FFFFFF"/>
        <w:jc w:val="both"/>
        <w:rPr>
          <w:color w:val="000000"/>
        </w:rPr>
      </w:pPr>
      <w:r w:rsidRPr="00660526">
        <w:rPr>
          <w:color w:val="000000"/>
        </w:rPr>
        <w:t>Zadanie nr 4:</w:t>
      </w:r>
      <w:r w:rsidR="009C4580" w:rsidRPr="003C352B">
        <w:rPr>
          <w:color w:val="000000"/>
        </w:rPr>
        <w:t xml:space="preserve"> </w:t>
      </w:r>
    </w:p>
    <w:p w:rsidR="00822149" w:rsidRPr="00091B12" w:rsidRDefault="00091B12" w:rsidP="00091B12">
      <w:pPr>
        <w:pStyle w:val="Akapitzlist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LFS301 Linux for System </w:t>
      </w:r>
      <w:r w:rsidRPr="00DE2950">
        <w:rPr>
          <w:color w:val="000000"/>
        </w:rPr>
        <w:t xml:space="preserve">Administration </w:t>
      </w:r>
      <w:r>
        <w:rPr>
          <w:color w:val="000000"/>
        </w:rPr>
        <w:t>lub równoważne</w:t>
      </w:r>
      <w:r w:rsidR="0070763B" w:rsidRPr="0070763B">
        <w:t xml:space="preserve"> – szkolenie dla </w:t>
      </w:r>
      <w:r>
        <w:t>4</w:t>
      </w:r>
      <w:r w:rsidR="0070763B">
        <w:t xml:space="preserve"> </w:t>
      </w:r>
      <w:r>
        <w:t>o</w:t>
      </w:r>
      <w:r w:rsidR="003B7A4D">
        <w:t>sób,</w:t>
      </w:r>
    </w:p>
    <w:p w:rsidR="00D53E46" w:rsidRDefault="00D53E46" w:rsidP="0070763B">
      <w:pPr>
        <w:shd w:val="clear" w:color="auto" w:fill="FFFFFF"/>
        <w:jc w:val="both"/>
        <w:rPr>
          <w:color w:val="000000"/>
        </w:rPr>
      </w:pPr>
    </w:p>
    <w:p w:rsidR="0070763B" w:rsidRDefault="0070763B" w:rsidP="007076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Zadanie nr 5:</w:t>
      </w:r>
    </w:p>
    <w:p w:rsidR="0070763B" w:rsidRPr="00091B12" w:rsidRDefault="00091B12" w:rsidP="00DE2AD4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lang w:val="en-US"/>
        </w:rPr>
      </w:pPr>
      <w:r w:rsidRPr="002773E1">
        <w:rPr>
          <w:color w:val="000000"/>
        </w:rPr>
        <w:t>Szkolenie z Informatyki Śledczej (computer forensics) lub równoważne</w:t>
      </w:r>
      <w:r>
        <w:rPr>
          <w:lang w:val="en-US"/>
        </w:rPr>
        <w:t xml:space="preserve"> – szkolenie dla 2 osób</w:t>
      </w:r>
      <w:r w:rsidR="0070763B">
        <w:rPr>
          <w:lang w:val="en-US"/>
        </w:rPr>
        <w:t>,</w:t>
      </w:r>
    </w:p>
    <w:p w:rsidR="00091B12" w:rsidRPr="00091B12" w:rsidRDefault="00091B12" w:rsidP="00DE2AD4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lang w:val="en-US"/>
        </w:rPr>
      </w:pPr>
      <w:r w:rsidRPr="002773E1">
        <w:rPr>
          <w:color w:val="000000"/>
        </w:rPr>
        <w:t>Testy penetracyjne: atakowanie i ochrona systemów informatycznych lub równoważne</w:t>
      </w:r>
      <w:r>
        <w:rPr>
          <w:lang w:val="en-US"/>
        </w:rPr>
        <w:t xml:space="preserve"> – szkolenie dla 2 osób,</w:t>
      </w:r>
    </w:p>
    <w:p w:rsidR="00091B12" w:rsidRPr="00091B12" w:rsidRDefault="00091B12" w:rsidP="00DE2AD4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lang w:val="en-US"/>
        </w:rPr>
      </w:pPr>
      <w:r w:rsidRPr="002773E1">
        <w:rPr>
          <w:color w:val="000000"/>
        </w:rPr>
        <w:t>Wprowadzenie do zagadnień bezpieczeństwa IT</w:t>
      </w:r>
      <w:r>
        <w:rPr>
          <w:color w:val="000000"/>
        </w:rPr>
        <w:t xml:space="preserve"> lub równoważne</w:t>
      </w:r>
      <w:r>
        <w:rPr>
          <w:lang w:val="en-US"/>
        </w:rPr>
        <w:t xml:space="preserve"> – szkolenie dla </w:t>
      </w:r>
      <w:r w:rsidR="00981581">
        <w:rPr>
          <w:lang w:val="en-US"/>
        </w:rPr>
        <w:br/>
      </w:r>
      <w:r>
        <w:rPr>
          <w:lang w:val="en-US"/>
        </w:rPr>
        <w:t>2 osób,</w:t>
      </w:r>
    </w:p>
    <w:p w:rsidR="00091B12" w:rsidRPr="00091B12" w:rsidRDefault="00091B12" w:rsidP="00DE2AD4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lang w:val="en-US"/>
        </w:rPr>
      </w:pPr>
      <w:r w:rsidRPr="002773E1">
        <w:rPr>
          <w:color w:val="000000"/>
        </w:rPr>
        <w:t xml:space="preserve">Cyberbezpieczeństwo – warsztaty </w:t>
      </w:r>
      <w:r>
        <w:rPr>
          <w:color w:val="000000"/>
        </w:rPr>
        <w:t>lub równoważne</w:t>
      </w:r>
      <w:r>
        <w:rPr>
          <w:lang w:val="en-US"/>
        </w:rPr>
        <w:t xml:space="preserve"> – szkolenie dla 2 osób,</w:t>
      </w:r>
    </w:p>
    <w:p w:rsidR="00091B12" w:rsidRPr="00091B12" w:rsidRDefault="00091B12" w:rsidP="00DE2AD4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lang w:val="en-US"/>
        </w:rPr>
      </w:pPr>
      <w:r w:rsidRPr="002773E1">
        <w:rPr>
          <w:color w:val="000000"/>
        </w:rPr>
        <w:t xml:space="preserve">Warsztaty dla administratorów systemu i inspektorów bezpieczeństwa teleinformatycznego, w tym nt. szacowania i zarządzania ryzykiem - proces analizy </w:t>
      </w:r>
      <w:r>
        <w:rPr>
          <w:color w:val="000000"/>
        </w:rPr>
        <w:br/>
      </w:r>
      <w:r w:rsidRPr="002773E1">
        <w:rPr>
          <w:color w:val="000000"/>
        </w:rPr>
        <w:t>i oceny ryzyka</w:t>
      </w:r>
      <w:r>
        <w:rPr>
          <w:color w:val="000000"/>
        </w:rPr>
        <w:t xml:space="preserve"> lub równoważne</w:t>
      </w:r>
      <w:r>
        <w:rPr>
          <w:lang w:val="en-US"/>
        </w:rPr>
        <w:t xml:space="preserve"> – szkolenie dla 2 osób,</w:t>
      </w:r>
    </w:p>
    <w:p w:rsidR="00091B12" w:rsidRPr="00091B12" w:rsidRDefault="00091B12" w:rsidP="0070763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lang w:val="en-US"/>
        </w:rPr>
      </w:pPr>
      <w:r w:rsidRPr="002773E1">
        <w:rPr>
          <w:color w:val="000000"/>
        </w:rPr>
        <w:t>Szacowanie złożoności oprogramowania i wycena poprzez zastosowanie analizy punktów funkcyjnych (standard IFPUG)</w:t>
      </w:r>
      <w:r>
        <w:rPr>
          <w:color w:val="000000"/>
        </w:rPr>
        <w:t xml:space="preserve"> lub równoważne</w:t>
      </w:r>
      <w:r>
        <w:rPr>
          <w:lang w:val="en-US"/>
        </w:rPr>
        <w:t xml:space="preserve"> – szkolenie dla 2 osób</w:t>
      </w:r>
      <w:r w:rsidR="003B7A4D">
        <w:rPr>
          <w:lang w:val="en-US"/>
        </w:rPr>
        <w:t>,</w:t>
      </w:r>
    </w:p>
    <w:p w:rsidR="00D53E46" w:rsidRDefault="00D53E46" w:rsidP="0070763B">
      <w:pPr>
        <w:shd w:val="clear" w:color="auto" w:fill="FFFFFF"/>
        <w:jc w:val="both"/>
        <w:rPr>
          <w:color w:val="000000"/>
        </w:rPr>
      </w:pPr>
    </w:p>
    <w:p w:rsidR="0070763B" w:rsidRDefault="0070763B" w:rsidP="007076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Zadanie nr 6:</w:t>
      </w:r>
    </w:p>
    <w:p w:rsidR="0070763B" w:rsidRPr="00091B12" w:rsidRDefault="00091B12" w:rsidP="00DE2AD4">
      <w:pPr>
        <w:pStyle w:val="Akapitzlist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 xml:space="preserve">MTCNA Mikrotik Certified Network Associate </w:t>
      </w:r>
      <w:r>
        <w:rPr>
          <w:color w:val="000000"/>
        </w:rPr>
        <w:t>lub równoważne</w:t>
      </w:r>
      <w:r w:rsidR="0070763B" w:rsidRPr="0070763B">
        <w:t xml:space="preserve"> – szkolenie dla </w:t>
      </w:r>
      <w:r>
        <w:t>3 osób</w:t>
      </w:r>
      <w:r w:rsidR="0070763B">
        <w:t>,</w:t>
      </w:r>
    </w:p>
    <w:p w:rsidR="00091B12" w:rsidRDefault="00091B12" w:rsidP="00DE2AD4">
      <w:pPr>
        <w:pStyle w:val="Akapitzlist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 xml:space="preserve">MTCRE MikroTik Certified Routing Engineer </w:t>
      </w:r>
      <w:r>
        <w:rPr>
          <w:color w:val="000000"/>
        </w:rPr>
        <w:t xml:space="preserve">lub równoważne </w:t>
      </w:r>
      <w:r w:rsidRPr="0070763B">
        <w:t xml:space="preserve">– szkolenie dla </w:t>
      </w:r>
      <w:r>
        <w:t>3 osób,</w:t>
      </w:r>
    </w:p>
    <w:p w:rsidR="00091B12" w:rsidRPr="00091B12" w:rsidRDefault="00091B12" w:rsidP="0070763B">
      <w:pPr>
        <w:pStyle w:val="Akapitzlist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 xml:space="preserve">MTCSE Mikrotik Certified Security Engineer </w:t>
      </w:r>
      <w:r>
        <w:rPr>
          <w:color w:val="000000"/>
        </w:rPr>
        <w:t xml:space="preserve">lub równoważne </w:t>
      </w:r>
      <w:r w:rsidRPr="0070763B">
        <w:t xml:space="preserve">– szkolenie dla </w:t>
      </w:r>
      <w:r>
        <w:t>3 osób</w:t>
      </w:r>
      <w:r w:rsidR="003B7A4D">
        <w:t>,</w:t>
      </w:r>
    </w:p>
    <w:p w:rsidR="00D53E46" w:rsidRDefault="00D53E46" w:rsidP="0070763B">
      <w:pPr>
        <w:shd w:val="clear" w:color="auto" w:fill="FFFFFF"/>
        <w:jc w:val="both"/>
        <w:rPr>
          <w:color w:val="000000"/>
        </w:rPr>
      </w:pPr>
    </w:p>
    <w:p w:rsidR="0070763B" w:rsidRDefault="0070763B" w:rsidP="007076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Zadanie nr 7:</w:t>
      </w:r>
    </w:p>
    <w:p w:rsidR="0070763B" w:rsidRPr="003B7A4D" w:rsidRDefault="003B7A4D" w:rsidP="00DE2AD4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>NetProg N</w:t>
      </w:r>
      <w:r>
        <w:rPr>
          <w:color w:val="000000"/>
        </w:rPr>
        <w:t>etwork Programmability Bootcamp lub równoważne</w:t>
      </w:r>
      <w:r>
        <w:t xml:space="preserve"> – szkolenie dla 3 osób,</w:t>
      </w:r>
    </w:p>
    <w:p w:rsidR="003B7A4D" w:rsidRDefault="003B7A4D" w:rsidP="00DE2AD4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>Zaawansowane programowanie w C#</w:t>
      </w:r>
      <w:r>
        <w:rPr>
          <w:color w:val="000000"/>
        </w:rPr>
        <w:t xml:space="preserve"> lub równoważne – szkolenie dla 14 osób,</w:t>
      </w:r>
    </w:p>
    <w:p w:rsidR="003B7A4D" w:rsidRDefault="003B7A4D" w:rsidP="00DE2AD4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>Wzorce projektowe w C#</w:t>
      </w:r>
      <w:r>
        <w:rPr>
          <w:color w:val="000000"/>
        </w:rPr>
        <w:t xml:space="preserve"> lub równoważne – szkolenie dla 12 osób,</w:t>
      </w:r>
    </w:p>
    <w:p w:rsidR="003B7A4D" w:rsidRDefault="003B7A4D" w:rsidP="00DE2AD4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>Java 8 and Spring</w:t>
      </w:r>
      <w:r>
        <w:rPr>
          <w:color w:val="000000"/>
        </w:rPr>
        <w:t xml:space="preserve"> lub równoważne – szkolenie dla 4 osób,</w:t>
      </w:r>
    </w:p>
    <w:p w:rsidR="003B7A4D" w:rsidRDefault="003B7A4D" w:rsidP="00DE2AD4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>Spring Boot for Beginners</w:t>
      </w:r>
      <w:r>
        <w:rPr>
          <w:color w:val="000000"/>
        </w:rPr>
        <w:t xml:space="preserve"> lub równoważne – szkolenie dla 4 osób,</w:t>
      </w:r>
    </w:p>
    <w:p w:rsidR="003B7A4D" w:rsidRPr="005C05D6" w:rsidRDefault="003B7A4D" w:rsidP="00DE2AD4">
      <w:pPr>
        <w:pStyle w:val="Akapitzlist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DE2950">
        <w:rPr>
          <w:color w:val="000000"/>
        </w:rPr>
        <w:t>Aplikacje Web SPA z frameworkiem Angular</w:t>
      </w:r>
      <w:r>
        <w:rPr>
          <w:color w:val="000000"/>
        </w:rPr>
        <w:t xml:space="preserve"> lub równoważne – szkolenie dla 4 osób,</w:t>
      </w:r>
    </w:p>
    <w:p w:rsidR="00D53E46" w:rsidRDefault="00D53E46" w:rsidP="005C05D6">
      <w:pPr>
        <w:shd w:val="clear" w:color="auto" w:fill="FFFFFF"/>
        <w:jc w:val="both"/>
      </w:pPr>
    </w:p>
    <w:p w:rsidR="00134BCE" w:rsidRDefault="00134BCE" w:rsidP="005C05D6">
      <w:pPr>
        <w:shd w:val="clear" w:color="auto" w:fill="FFFFFF"/>
        <w:jc w:val="both"/>
      </w:pPr>
      <w:r>
        <w:t>Zadanie nr 8:</w:t>
      </w:r>
    </w:p>
    <w:p w:rsidR="00134BCE" w:rsidRDefault="003B7A4D" w:rsidP="00DE2AD4">
      <w:pPr>
        <w:pStyle w:val="Akapitzlist"/>
        <w:numPr>
          <w:ilvl w:val="0"/>
          <w:numId w:val="21"/>
        </w:numPr>
        <w:shd w:val="clear" w:color="auto" w:fill="FFFFFF"/>
        <w:jc w:val="both"/>
      </w:pPr>
      <w:r w:rsidRPr="00DE2950">
        <w:rPr>
          <w:color w:val="000000"/>
        </w:rPr>
        <w:t>Szkolenie SoapUI</w:t>
      </w:r>
      <w:r>
        <w:rPr>
          <w:color w:val="000000"/>
        </w:rPr>
        <w:t xml:space="preserve"> lub równoważne</w:t>
      </w:r>
      <w:r w:rsidR="00134BCE">
        <w:t xml:space="preserve"> – szkolenie dla 2 osób,</w:t>
      </w:r>
    </w:p>
    <w:p w:rsidR="00D53E46" w:rsidRDefault="00D53E46" w:rsidP="003B7A4D">
      <w:pPr>
        <w:shd w:val="clear" w:color="auto" w:fill="FFFFFF"/>
        <w:jc w:val="both"/>
      </w:pPr>
    </w:p>
    <w:p w:rsidR="003B7A4D" w:rsidRDefault="003B7A4D" w:rsidP="003B7A4D">
      <w:pPr>
        <w:shd w:val="clear" w:color="auto" w:fill="FFFFFF"/>
        <w:jc w:val="both"/>
      </w:pPr>
      <w:r>
        <w:t>Zadanie nr 9:</w:t>
      </w:r>
    </w:p>
    <w:p w:rsidR="003B7A4D" w:rsidRDefault="003B7A4D" w:rsidP="003B7A4D">
      <w:pPr>
        <w:pStyle w:val="Akapitzlist"/>
        <w:numPr>
          <w:ilvl w:val="0"/>
          <w:numId w:val="22"/>
        </w:numPr>
        <w:shd w:val="clear" w:color="auto" w:fill="FFFFFF"/>
        <w:jc w:val="both"/>
      </w:pPr>
      <w:r w:rsidRPr="00DE2950">
        <w:rPr>
          <w:color w:val="000000"/>
        </w:rPr>
        <w:t xml:space="preserve">VMCE Veeam Certified Engineer </w:t>
      </w:r>
      <w:r>
        <w:rPr>
          <w:color w:val="000000"/>
        </w:rPr>
        <w:t>lub równoważne</w:t>
      </w:r>
      <w:r>
        <w:t xml:space="preserve"> – szkolenie dla 1 osoby,</w:t>
      </w:r>
    </w:p>
    <w:p w:rsidR="00D53E46" w:rsidRDefault="00D53E46" w:rsidP="003B7A4D">
      <w:pPr>
        <w:shd w:val="clear" w:color="auto" w:fill="FFFFFF"/>
        <w:jc w:val="both"/>
      </w:pPr>
    </w:p>
    <w:p w:rsidR="003B7A4D" w:rsidRDefault="003B7A4D" w:rsidP="003B7A4D">
      <w:pPr>
        <w:shd w:val="clear" w:color="auto" w:fill="FFFFFF"/>
        <w:jc w:val="both"/>
      </w:pPr>
      <w:r>
        <w:t>Zadanie nr 10:</w:t>
      </w:r>
    </w:p>
    <w:p w:rsidR="003B7A4D" w:rsidRDefault="003B7A4D" w:rsidP="003B7A4D">
      <w:pPr>
        <w:pStyle w:val="Akapitzlist"/>
        <w:numPr>
          <w:ilvl w:val="0"/>
          <w:numId w:val="23"/>
        </w:numPr>
        <w:shd w:val="clear" w:color="auto" w:fill="FFFFFF"/>
        <w:jc w:val="both"/>
      </w:pPr>
      <w:r w:rsidRPr="003B7A4D">
        <w:rPr>
          <w:color w:val="000000"/>
        </w:rPr>
        <w:t>H2UX3S Vmware vSphere:Install, Configure, Manage (v6) lub równoważne</w:t>
      </w:r>
      <w:r w:rsidR="00981581">
        <w:rPr>
          <w:color w:val="000000"/>
        </w:rPr>
        <w:br/>
      </w:r>
      <w:r>
        <w:t xml:space="preserve"> – szkolenie dla 2 osób</w:t>
      </w:r>
    </w:p>
    <w:p w:rsidR="00D53E46" w:rsidRDefault="00D53E46" w:rsidP="003B7A4D">
      <w:pPr>
        <w:shd w:val="clear" w:color="auto" w:fill="FFFFFF"/>
        <w:jc w:val="both"/>
      </w:pPr>
    </w:p>
    <w:p w:rsidR="003B7A4D" w:rsidRDefault="003B7A4D" w:rsidP="003B7A4D">
      <w:pPr>
        <w:shd w:val="clear" w:color="auto" w:fill="FFFFFF"/>
        <w:jc w:val="both"/>
      </w:pPr>
      <w:r>
        <w:t>Zadanie nr 11:</w:t>
      </w:r>
    </w:p>
    <w:p w:rsidR="003B7A4D" w:rsidRPr="003B7A4D" w:rsidRDefault="003B7A4D" w:rsidP="003B7A4D">
      <w:pPr>
        <w:pStyle w:val="Akapitzlist"/>
        <w:numPr>
          <w:ilvl w:val="0"/>
          <w:numId w:val="24"/>
        </w:numPr>
        <w:shd w:val="clear" w:color="auto" w:fill="FFFFFF"/>
        <w:jc w:val="both"/>
      </w:pPr>
      <w:r w:rsidRPr="003B7A4D">
        <w:rPr>
          <w:color w:val="000000"/>
        </w:rPr>
        <w:t>Introduction to Programming with ABAP lub równoważne</w:t>
      </w:r>
      <w:r>
        <w:t xml:space="preserve"> – szkolenie dla 2 osób,</w:t>
      </w:r>
    </w:p>
    <w:p w:rsidR="003B7A4D" w:rsidRPr="003B7A4D" w:rsidRDefault="003B7A4D" w:rsidP="003B7A4D">
      <w:pPr>
        <w:pStyle w:val="Akapitzlist"/>
        <w:numPr>
          <w:ilvl w:val="0"/>
          <w:numId w:val="24"/>
        </w:numPr>
        <w:shd w:val="clear" w:color="auto" w:fill="FFFFFF"/>
        <w:jc w:val="both"/>
      </w:pPr>
      <w:r w:rsidRPr="00DE2950">
        <w:rPr>
          <w:color w:val="000000"/>
        </w:rPr>
        <w:t>ABAP Workbench Foundations</w:t>
      </w:r>
      <w:r>
        <w:rPr>
          <w:color w:val="000000"/>
        </w:rPr>
        <w:t xml:space="preserve"> lub równoważne</w:t>
      </w:r>
      <w:r>
        <w:t xml:space="preserve"> – szkolenie dla 2 osób,</w:t>
      </w:r>
    </w:p>
    <w:p w:rsidR="003B7A4D" w:rsidRDefault="003B7A4D" w:rsidP="003B7A4D">
      <w:pPr>
        <w:pStyle w:val="Akapitzlist"/>
        <w:numPr>
          <w:ilvl w:val="0"/>
          <w:numId w:val="24"/>
        </w:numPr>
        <w:shd w:val="clear" w:color="auto" w:fill="FFFFFF"/>
        <w:jc w:val="both"/>
      </w:pPr>
      <w:r w:rsidRPr="00DE2950">
        <w:rPr>
          <w:color w:val="000000"/>
        </w:rPr>
        <w:t>Programing ABAP Reports</w:t>
      </w:r>
      <w:r>
        <w:rPr>
          <w:color w:val="000000"/>
        </w:rPr>
        <w:t xml:space="preserve"> lub równoważne</w:t>
      </w:r>
      <w:r>
        <w:t xml:space="preserve"> – szkolenie dla 2 osób.</w:t>
      </w:r>
    </w:p>
    <w:p w:rsidR="00D53E46" w:rsidRDefault="00D53E46" w:rsidP="00D53E46">
      <w:pPr>
        <w:pStyle w:val="Akapitzlist"/>
        <w:shd w:val="clear" w:color="auto" w:fill="FFFFFF"/>
        <w:jc w:val="both"/>
      </w:pPr>
    </w:p>
    <w:p w:rsidR="0088510F" w:rsidRDefault="00F34787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lastRenderedPageBreak/>
        <w:t>Szkolenia zostaną przeprowadzone na terenie Warszawy</w:t>
      </w:r>
      <w:r w:rsidR="0088510F">
        <w:t xml:space="preserve">, po uzgodnieniu ich terminu </w:t>
      </w:r>
      <w:r w:rsidR="005C6180">
        <w:br/>
      </w:r>
      <w:r w:rsidR="0088510F">
        <w:t>z Zamawiającym.</w:t>
      </w:r>
    </w:p>
    <w:p w:rsidR="00E504E9" w:rsidRDefault="00BE0E32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t>Wykonawca przedstawi harmonogram szkoleń nie później niż 21 dni od daty dostarczenia voucherów szkoleniowych</w:t>
      </w:r>
      <w:r w:rsidR="0088510F">
        <w:t>.</w:t>
      </w:r>
      <w:r w:rsidR="00E504E9" w:rsidRPr="00E504E9">
        <w:t xml:space="preserve"> </w:t>
      </w:r>
      <w:r w:rsidR="005C6180" w:rsidRPr="00A967DA">
        <w:t xml:space="preserve">Wykonawca zapewni co najmniej dwa terminy szkoleń </w:t>
      </w:r>
      <w:r>
        <w:br/>
      </w:r>
      <w:r w:rsidR="005C6180" w:rsidRPr="00A967DA">
        <w:t>z każdego zakresu tematycznego.</w:t>
      </w:r>
      <w:r w:rsidR="00D553D7" w:rsidRPr="00D553D7">
        <w:t xml:space="preserve"> </w:t>
      </w:r>
      <w:r w:rsidR="00D553D7" w:rsidRPr="007F6027">
        <w:t>Zamawiający może skorzystać z obu uzgodnionych terminów, dzieląc zgłaszanych uczestników na dwie grupy.</w:t>
      </w:r>
      <w:r w:rsidR="005C6180" w:rsidRPr="00A967DA">
        <w:t xml:space="preserve"> </w:t>
      </w:r>
      <w:r w:rsidR="00E504E9">
        <w:t xml:space="preserve">Dokładne terminy szkoleń zostaną uzgodnione między </w:t>
      </w:r>
      <w:r w:rsidR="00D53E46">
        <w:t>S</w:t>
      </w:r>
      <w:r w:rsidR="00E504E9">
        <w:t>tronami.</w:t>
      </w:r>
    </w:p>
    <w:p w:rsidR="0088510F" w:rsidRDefault="0088510F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t>W tym samym terminie może odbywać się tylko jedno z wymienionych w każdym zadaniu szkoleń.</w:t>
      </w:r>
    </w:p>
    <w:p w:rsidR="0088510F" w:rsidRDefault="0088510F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t>Wykonawca zapewni sa</w:t>
      </w:r>
      <w:r w:rsidR="00F34787">
        <w:t xml:space="preserve">lę szkoleniową </w:t>
      </w:r>
      <w:r>
        <w:t>wraz ze</w:t>
      </w:r>
      <w:r w:rsidR="00F34787">
        <w:t xml:space="preserve"> sprzęt</w:t>
      </w:r>
      <w:r>
        <w:t>em niezbędnym do przeprowadzenia szkolenia oraz materiały dydaktyczne dla uczestników szkolenia, odzwierciedlające całość zagadnień poruszanych na szkoleniu.</w:t>
      </w:r>
    </w:p>
    <w:p w:rsidR="00E20365" w:rsidRDefault="00E20365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t>Szkolenia muszą być przeprowadzone w języku polskim.</w:t>
      </w:r>
    </w:p>
    <w:p w:rsidR="00006BFC" w:rsidRDefault="00D80282" w:rsidP="00DE2AD4">
      <w:pPr>
        <w:pStyle w:val="Akapitzlist"/>
        <w:numPr>
          <w:ilvl w:val="0"/>
          <w:numId w:val="4"/>
        </w:numPr>
        <w:contextualSpacing w:val="0"/>
        <w:jc w:val="both"/>
      </w:pPr>
      <w:r w:rsidRPr="008E5551">
        <w:t>Wykonawca zapewni realizację usług szkoleniow</w:t>
      </w:r>
      <w:r w:rsidR="00F503E2" w:rsidRPr="008E5551">
        <w:t>ych wynikających</w:t>
      </w:r>
      <w:r w:rsidR="00006BFC">
        <w:t xml:space="preserve"> </w:t>
      </w:r>
      <w:r w:rsidR="00F503E2" w:rsidRPr="008E5551">
        <w:t xml:space="preserve">z </w:t>
      </w:r>
      <w:r w:rsidR="00304AD4" w:rsidRPr="008E5551">
        <w:t>voucherów</w:t>
      </w:r>
      <w:r w:rsidR="00F503E2" w:rsidRPr="008E5551">
        <w:t xml:space="preserve">, </w:t>
      </w:r>
      <w:r w:rsidRPr="008E5551">
        <w:t>zgodn</w:t>
      </w:r>
      <w:r w:rsidR="00006BFC">
        <w:t>ie</w:t>
      </w:r>
      <w:r w:rsidR="0088510F">
        <w:t xml:space="preserve"> ze szczegółowym opisem poszczególnych szkoleń lub kodem/nazwą katalogową szkolenia (jeśli taki istnieje) </w:t>
      </w:r>
      <w:r w:rsidRPr="008E5551">
        <w:t xml:space="preserve">i dla określonej w ust. </w:t>
      </w:r>
      <w:r w:rsidR="004F32F5" w:rsidRPr="008E5551">
        <w:t>1</w:t>
      </w:r>
      <w:r w:rsidRPr="008E5551">
        <w:t xml:space="preserve"> do każdego rodzaju szkolenia, liczby uczestników.</w:t>
      </w:r>
    </w:p>
    <w:p w:rsidR="00006BFC" w:rsidRPr="00A967DA" w:rsidRDefault="00006BFC" w:rsidP="00D553D7">
      <w:pPr>
        <w:pStyle w:val="Default"/>
        <w:numPr>
          <w:ilvl w:val="0"/>
          <w:numId w:val="4"/>
        </w:numPr>
        <w:jc w:val="both"/>
      </w:pPr>
      <w:r w:rsidRPr="00A967DA">
        <w:t xml:space="preserve">Poprzez pojęcie 1 dzień szkolenia należy rozumieć 8 godzin dydaktycznych gdzie każda godzina dydaktyczna stanowi 45 minut. </w:t>
      </w:r>
    </w:p>
    <w:p w:rsidR="00C86AF2" w:rsidRDefault="00C86AF2" w:rsidP="00D553D7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Za </w:t>
      </w:r>
      <w:r w:rsidRPr="008E5551">
        <w:t>równoważne</w:t>
      </w:r>
      <w:r>
        <w:t xml:space="preserve"> Zamawiający uzna szk</w:t>
      </w:r>
      <w:r w:rsidR="00792EE9">
        <w:t>o</w:t>
      </w:r>
      <w:r>
        <w:t>lenia o</w:t>
      </w:r>
      <w:r w:rsidRPr="008E5551">
        <w:t>bejm</w:t>
      </w:r>
      <w:r>
        <w:t xml:space="preserve">ujące </w:t>
      </w:r>
      <w:r w:rsidRPr="008E5551">
        <w:t xml:space="preserve">co najmniej przedmiot zawarty </w:t>
      </w:r>
      <w:r w:rsidRPr="008E5551">
        <w:br/>
        <w:t>w szkoleniach o wyżej wymienionych n</w:t>
      </w:r>
      <w:r>
        <w:t xml:space="preserve">azwach </w:t>
      </w:r>
      <w:r w:rsidRPr="008E5551">
        <w:t xml:space="preserve">katalogowych, taką samą tematykę </w:t>
      </w:r>
      <w:r>
        <w:t xml:space="preserve">przedmiotowych </w:t>
      </w:r>
      <w:r w:rsidRPr="008E5551">
        <w:t>szkoleń, taki sam czas wymagany do ich przeprowadzenia.</w:t>
      </w:r>
    </w:p>
    <w:p w:rsidR="0088510F" w:rsidRDefault="005C0765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Termin dostarczenia voucherów określa się na </w:t>
      </w:r>
      <w:r w:rsidRPr="00793736">
        <w:t xml:space="preserve">dzień </w:t>
      </w:r>
      <w:r w:rsidR="002C066F" w:rsidRPr="002C066F">
        <w:rPr>
          <w:b/>
        </w:rPr>
        <w:t>23 grudnia</w:t>
      </w:r>
      <w:r w:rsidRPr="002C066F">
        <w:rPr>
          <w:b/>
        </w:rPr>
        <w:t xml:space="preserve"> 201</w:t>
      </w:r>
      <w:r w:rsidR="00D553D7" w:rsidRPr="002C066F">
        <w:rPr>
          <w:b/>
        </w:rPr>
        <w:t>9</w:t>
      </w:r>
      <w:r w:rsidRPr="002C066F">
        <w:rPr>
          <w:b/>
        </w:rPr>
        <w:t xml:space="preserve"> r.</w:t>
      </w:r>
      <w:r w:rsidR="0088510F" w:rsidRPr="0088510F">
        <w:t xml:space="preserve"> </w:t>
      </w:r>
      <w:r w:rsidR="0088510F">
        <w:t>i będą one obowiązywały przez cały okres trwan</w:t>
      </w:r>
      <w:r w:rsidR="00D553D7">
        <w:t>ia umowy, tj. do 31 grudnia 2020</w:t>
      </w:r>
      <w:r w:rsidR="0088510F">
        <w:t xml:space="preserve"> r.</w:t>
      </w:r>
    </w:p>
    <w:p w:rsidR="00E504E9" w:rsidRDefault="00E504E9" w:rsidP="00DE2AD4">
      <w:pPr>
        <w:pStyle w:val="Akapitzlist"/>
        <w:numPr>
          <w:ilvl w:val="0"/>
          <w:numId w:val="4"/>
        </w:numPr>
        <w:contextualSpacing w:val="0"/>
        <w:jc w:val="both"/>
      </w:pPr>
      <w:r>
        <w:t xml:space="preserve">Zamawiający w momencie odbioru voucherów dokona ich oceny ilościowej. Odbiór zostanie potwierdzony przez Zamawiającego, tj. osobę wyznaczoną do tej czynności, </w:t>
      </w:r>
      <w:r>
        <w:br/>
        <w:t>na protokole odbioru sporządzonym przez Wykonawcę.</w:t>
      </w:r>
    </w:p>
    <w:p w:rsidR="00DE2B13" w:rsidRPr="008E5551" w:rsidRDefault="00D80282" w:rsidP="00DE2AD4">
      <w:pPr>
        <w:pStyle w:val="Akapitzlist"/>
        <w:numPr>
          <w:ilvl w:val="0"/>
          <w:numId w:val="4"/>
        </w:numPr>
        <w:contextualSpacing w:val="0"/>
        <w:jc w:val="both"/>
      </w:pPr>
      <w:r w:rsidRPr="008E5551">
        <w:t xml:space="preserve">Szkolenia wynikające z </w:t>
      </w:r>
      <w:r w:rsidR="00304AD4" w:rsidRPr="008E5551">
        <w:t>voucherów</w:t>
      </w:r>
      <w:r w:rsidRPr="008E5551">
        <w:t xml:space="preserve"> powinny być przeprowadzone przez wykładowców posiadających odpowiednie kwalifikacje zawodowe, </w:t>
      </w:r>
      <w:r w:rsidR="004F32F5" w:rsidRPr="008E5551">
        <w:t>doświadczenie i wykształcenie umożliwiające ich realizac</w:t>
      </w:r>
      <w:r w:rsidR="008E26C6" w:rsidRPr="008E5551">
        <w:t>ję</w:t>
      </w:r>
      <w:r w:rsidR="00DE2B13" w:rsidRPr="008E5551">
        <w:t xml:space="preserve">. </w:t>
      </w:r>
    </w:p>
    <w:p w:rsidR="00D80282" w:rsidRPr="008E5551" w:rsidRDefault="00D80282" w:rsidP="00DE2AD4">
      <w:pPr>
        <w:pStyle w:val="Akapitzlist"/>
        <w:numPr>
          <w:ilvl w:val="0"/>
          <w:numId w:val="4"/>
        </w:numPr>
        <w:contextualSpacing w:val="0"/>
        <w:jc w:val="both"/>
      </w:pPr>
      <w:r w:rsidRPr="008E5551">
        <w:t xml:space="preserve">Uczestnicy szkoleń wynikających z </w:t>
      </w:r>
      <w:r w:rsidR="00304AD4" w:rsidRPr="008E5551">
        <w:t>voucherów</w:t>
      </w:r>
      <w:r w:rsidRPr="008E5551">
        <w:t xml:space="preserve"> otrzymają imienny certyfikat</w:t>
      </w:r>
      <w:r w:rsidR="00045C72">
        <w:t xml:space="preserve"> ukończenia każdego szkolenia.</w:t>
      </w:r>
    </w:p>
    <w:p w:rsidR="004F32F5" w:rsidRDefault="004F32F5" w:rsidP="00DE2AD4">
      <w:pPr>
        <w:pStyle w:val="Akapitzlist"/>
        <w:numPr>
          <w:ilvl w:val="0"/>
          <w:numId w:val="4"/>
        </w:numPr>
        <w:contextualSpacing w:val="0"/>
        <w:jc w:val="both"/>
      </w:pPr>
      <w:r w:rsidRPr="008E5551">
        <w:t xml:space="preserve">Wykonawca nie może powierzyć wykonania przedmiotu umowy osobie trzeciej bez uprzedniej zgody Zamawiającego wyrażonej na piśmie. </w:t>
      </w:r>
    </w:p>
    <w:p w:rsidR="001937D4" w:rsidRPr="00097F36" w:rsidRDefault="001937D4" w:rsidP="00DE2AD4">
      <w:pPr>
        <w:pStyle w:val="Akapitzlist"/>
        <w:numPr>
          <w:ilvl w:val="0"/>
          <w:numId w:val="4"/>
        </w:numPr>
        <w:contextualSpacing w:val="0"/>
        <w:jc w:val="both"/>
      </w:pPr>
      <w:r w:rsidRPr="00097F36">
        <w:rPr>
          <w:color w:val="000000"/>
        </w:rPr>
        <w:t>Do obowiązków Wykonawcy należy:</w:t>
      </w:r>
    </w:p>
    <w:p w:rsidR="001937D4" w:rsidRPr="00097F36" w:rsidRDefault="001937D4" w:rsidP="00DE2AD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hanging="426"/>
        <w:jc w:val="both"/>
        <w:rPr>
          <w:color w:val="000000"/>
        </w:rPr>
      </w:pPr>
      <w:r w:rsidRPr="00097F36">
        <w:rPr>
          <w:color w:val="000000"/>
        </w:rPr>
        <w:t xml:space="preserve">zobowiązanie się, że osoby wykonujące czynności objęte przedmiotem umowy </w:t>
      </w:r>
      <w:r w:rsidR="006A4FE3" w:rsidRPr="00097F36">
        <w:rPr>
          <w:color w:val="000000"/>
        </w:rPr>
        <w:br/>
      </w:r>
      <w:r w:rsidRPr="00097F36">
        <w:rPr>
          <w:color w:val="000000"/>
        </w:rPr>
        <w:t xml:space="preserve">z zakresu: </w:t>
      </w:r>
    </w:p>
    <w:p w:rsidR="001937D4" w:rsidRPr="00097F36" w:rsidRDefault="001937D4" w:rsidP="00DE2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19"/>
        <w:ind w:left="1276"/>
        <w:jc w:val="both"/>
        <w:rPr>
          <w:color w:val="000000"/>
        </w:rPr>
      </w:pPr>
      <w:r w:rsidRPr="00097F36">
        <w:rPr>
          <w:color w:val="000000"/>
        </w:rPr>
        <w:t>informowania o terminach szkoleń,</w:t>
      </w:r>
    </w:p>
    <w:p w:rsidR="001937D4" w:rsidRPr="00097F36" w:rsidRDefault="001937D4" w:rsidP="00DE2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19"/>
        <w:ind w:left="1276"/>
        <w:jc w:val="both"/>
        <w:rPr>
          <w:color w:val="000000"/>
        </w:rPr>
      </w:pPr>
      <w:r w:rsidRPr="00097F36">
        <w:rPr>
          <w:color w:val="000000"/>
        </w:rPr>
        <w:t>przyjmowania zgłoszeń/zmian uczestników na poszczególne szkolenia,</w:t>
      </w:r>
    </w:p>
    <w:p w:rsidR="001937D4" w:rsidRPr="00097F36" w:rsidRDefault="00031C16" w:rsidP="00DE2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19"/>
        <w:ind w:left="1276"/>
        <w:jc w:val="both"/>
        <w:rPr>
          <w:color w:val="000000"/>
        </w:rPr>
      </w:pPr>
      <w:r w:rsidRPr="00097F36">
        <w:rPr>
          <w:color w:val="000000"/>
        </w:rPr>
        <w:t>wystawiania i wydawania</w:t>
      </w:r>
      <w:r w:rsidR="001937D4" w:rsidRPr="00097F36">
        <w:rPr>
          <w:color w:val="000000"/>
        </w:rPr>
        <w:t xml:space="preserve"> zaświadczeń o ukończeniu szkolenia,</w:t>
      </w:r>
    </w:p>
    <w:p w:rsidR="001937D4" w:rsidRPr="00097F36" w:rsidRDefault="001937D4" w:rsidP="00DE2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19"/>
        <w:ind w:left="1276"/>
        <w:jc w:val="both"/>
        <w:rPr>
          <w:color w:val="000000"/>
        </w:rPr>
      </w:pPr>
      <w:r w:rsidRPr="00097F36">
        <w:rPr>
          <w:color w:val="000000"/>
        </w:rPr>
        <w:t>rozwiązywania problemów zgłaszanych przez Zamawiającego,</w:t>
      </w:r>
    </w:p>
    <w:p w:rsidR="00031C16" w:rsidRPr="00097F36" w:rsidRDefault="00031C16" w:rsidP="00DE2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19"/>
        <w:ind w:left="1276"/>
        <w:jc w:val="both"/>
        <w:rPr>
          <w:color w:val="000000"/>
        </w:rPr>
      </w:pPr>
      <w:r w:rsidRPr="00097F36">
        <w:rPr>
          <w:color w:val="000000"/>
        </w:rPr>
        <w:t>utrzymywania kontaktu z Zamawiającym,</w:t>
      </w:r>
    </w:p>
    <w:p w:rsidR="001937D4" w:rsidRPr="00097F36" w:rsidRDefault="001937D4" w:rsidP="001937D4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97F36">
        <w:rPr>
          <w:color w:val="000000"/>
        </w:rPr>
        <w:t xml:space="preserve">będą w okresie wykonywania tych czynności zatrudnieni na podstawie umowy </w:t>
      </w:r>
      <w:r w:rsidR="00097F36">
        <w:rPr>
          <w:color w:val="000000"/>
        </w:rPr>
        <w:br/>
      </w:r>
      <w:r w:rsidRPr="00097F36">
        <w:rPr>
          <w:color w:val="000000"/>
        </w:rPr>
        <w:t>o pracę w rozumieniu przepisów ustawy z dnia 26 czerwca 1974r. – Kodeks pracy (t.j. Dz. U. z 201</w:t>
      </w:r>
      <w:r w:rsidR="00D53E46">
        <w:rPr>
          <w:color w:val="000000"/>
        </w:rPr>
        <w:t>9</w:t>
      </w:r>
      <w:r w:rsidRPr="00097F36">
        <w:rPr>
          <w:color w:val="000000"/>
        </w:rPr>
        <w:t xml:space="preserve"> r. poz. </w:t>
      </w:r>
      <w:r w:rsidR="00D53E46">
        <w:rPr>
          <w:color w:val="000000"/>
        </w:rPr>
        <w:t>1040</w:t>
      </w:r>
      <w:r w:rsidRPr="00097F36">
        <w:rPr>
          <w:color w:val="000000"/>
        </w:rPr>
        <w:t xml:space="preserve">); </w:t>
      </w:r>
    </w:p>
    <w:p w:rsidR="001937D4" w:rsidRPr="00097F36" w:rsidRDefault="001937D4" w:rsidP="00DE2AD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851" w:hanging="426"/>
        <w:jc w:val="both"/>
        <w:rPr>
          <w:color w:val="000000"/>
        </w:rPr>
      </w:pPr>
      <w:r w:rsidRPr="00097F36">
        <w:rPr>
          <w:color w:val="000000"/>
        </w:rPr>
        <w:t xml:space="preserve">przedłożenie Zamawiającemu, w trakcie realizacji umowy na każde wezwanie Zamawiającego w wyznaczonym w tym wezwaniu terminie, wskazanych poniżej dowodów (według uznania Zamawiającego) w celu potwierdzenia spełnienia przez </w:t>
      </w:r>
      <w:r w:rsidRPr="00097F36">
        <w:rPr>
          <w:color w:val="000000"/>
        </w:rPr>
        <w:lastRenderedPageBreak/>
        <w:t xml:space="preserve">Wykonawcę lub podwykonawcę wymogu zatrudnienia na podstawie umowy o pracę osób wykonujących czynności, o których mowa w pkt 1: </w:t>
      </w:r>
    </w:p>
    <w:p w:rsidR="001937D4" w:rsidRPr="00097F36" w:rsidRDefault="001937D4" w:rsidP="00DE2A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8"/>
        <w:ind w:left="1276"/>
        <w:jc w:val="both"/>
        <w:rPr>
          <w:color w:val="000000"/>
        </w:rPr>
      </w:pPr>
      <w:r w:rsidRPr="00097F36">
        <w:rPr>
          <w:color w:val="000000"/>
        </w:rPr>
        <w:t xml:space="preserve"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Wykonawcy/podwykonawcy; </w:t>
      </w:r>
    </w:p>
    <w:p w:rsidR="001937D4" w:rsidRPr="00097F36" w:rsidRDefault="001937D4" w:rsidP="00DE2AD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097F36">
        <w:rPr>
          <w:color w:val="000000"/>
        </w:rPr>
        <w:t xml:space="preserve">poświadczonych za zgodność z oryginałem przez Wykonawcę lub podwykonawcę kopii umów o pracę osób wykonujących w trakcie realizacji umowy czynności, których dotyczy ww. oświadczenie (wraz z dokumentem regulującym zakres obowiązków, jeżeli został sporządzony). Kopie umów będą zawierać imię i nazwisko pracowników, datę zawarcia umowy, rodzaj umowy </w:t>
      </w:r>
      <w:r w:rsidR="00097F36">
        <w:rPr>
          <w:color w:val="000000"/>
        </w:rPr>
        <w:br/>
      </w:r>
      <w:r w:rsidRPr="00097F36">
        <w:rPr>
          <w:color w:val="000000"/>
        </w:rPr>
        <w:t xml:space="preserve">o pracę i wymiar etatu. Pozostałe dane osobowe zamieszczone na przekazywanych kopiach umów, powinny zostać spseudonimizowane w sposób zapewniający ochronę danych osobowych pracowników, zgodnie z przepisami Rozporządzenia Parlamentu </w:t>
      </w:r>
      <w:r w:rsidRPr="00097F36">
        <w:t xml:space="preserve">Europejskiego i Rady (UE) 2016/679 z dnia 27 kwietnia 2016 r. w sprawie ochrony osób fizycznych w związku </w:t>
      </w:r>
      <w:r w:rsidR="00097F36">
        <w:br/>
      </w:r>
      <w:r w:rsidRPr="00097F36">
        <w:t>z przetwarzaniem danych osobowych i w sprawie swobodnego przepływu takich danych oraz uchylenia dyrektywy 95/46/WE (ogólne rozporządzenie o ochronie danych), zwanego dalej „RODO”;</w:t>
      </w:r>
    </w:p>
    <w:p w:rsidR="001937D4" w:rsidRPr="00097F36" w:rsidRDefault="001937D4" w:rsidP="00DE2AD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097F36">
        <w:t xml:space="preserve">zaświadczenia właściwego oddziału ZUS, potwierdzające opłacanie przez Wykonawcę lub podwykonawcę składek na ubezpieczenia społeczne </w:t>
      </w:r>
      <w:r w:rsidR="00097F36">
        <w:br/>
      </w:r>
      <w:r w:rsidRPr="00097F36">
        <w:t>i zdrowotne z tytułu zatrudnienia na podstawie umów o pracę za ostatni okres rozliczeniowy;</w:t>
      </w:r>
    </w:p>
    <w:p w:rsidR="001937D4" w:rsidRPr="00097F36" w:rsidRDefault="001937D4" w:rsidP="00DE2AD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097F36">
        <w:t>poświadczoną za zgodność z oryginałem odpowiednio przez Wykonawcę lub podwykonawcę kopię dowodu potwierdzającego zgłoszenie pracownika przez pracodawcę do ubezpieczenia społecznego, zanonimizowaną w sposób zapewniający ochronę danych osobowych pracownika, zgodnie z przepisami RODO.</w:t>
      </w:r>
    </w:p>
    <w:p w:rsidR="00CD636D" w:rsidRPr="008E5551" w:rsidRDefault="00CD636D" w:rsidP="001937D4">
      <w:pPr>
        <w:ind w:left="1134"/>
        <w:rPr>
          <w:b/>
        </w:rPr>
      </w:pPr>
    </w:p>
    <w:p w:rsidR="006C0F81" w:rsidRPr="008E5551" w:rsidRDefault="006C0F81" w:rsidP="00CD636D">
      <w:pPr>
        <w:jc w:val="center"/>
        <w:rPr>
          <w:b/>
        </w:rPr>
      </w:pPr>
      <w:r w:rsidRPr="008E5551">
        <w:rPr>
          <w:b/>
        </w:rPr>
        <w:t>§ 2</w:t>
      </w:r>
    </w:p>
    <w:p w:rsidR="006C0F81" w:rsidRPr="008E5551" w:rsidRDefault="00E504E9" w:rsidP="00CD636D">
      <w:pPr>
        <w:jc w:val="both"/>
      </w:pPr>
      <w:r>
        <w:t xml:space="preserve">Wykonawca będzie świadczył usługi szkoleniowe, których mowa w § 1 ust. 1 od </w:t>
      </w:r>
      <w:r w:rsidR="00D80282" w:rsidRPr="008E5551">
        <w:t xml:space="preserve">dnia podpisania </w:t>
      </w:r>
      <w:r w:rsidR="00E72B1F" w:rsidRPr="008E5551">
        <w:t>umowy</w:t>
      </w:r>
      <w:r>
        <w:t>,</w:t>
      </w:r>
      <w:r w:rsidR="00E72B1F" w:rsidRPr="008E5551">
        <w:t xml:space="preserve"> </w:t>
      </w:r>
      <w:r w:rsidR="006C0F81" w:rsidRPr="008E5551">
        <w:t xml:space="preserve">do dnia </w:t>
      </w:r>
      <w:r w:rsidR="00D80282" w:rsidRPr="008E5551">
        <w:t xml:space="preserve">31 grudnia </w:t>
      </w:r>
      <w:r w:rsidR="00D553D7">
        <w:t>2020</w:t>
      </w:r>
      <w:r w:rsidR="00D94B70">
        <w:t xml:space="preserve"> r.</w:t>
      </w:r>
    </w:p>
    <w:p w:rsidR="00962B10" w:rsidRPr="008E5551" w:rsidRDefault="00962B10" w:rsidP="00CD636D">
      <w:pPr>
        <w:rPr>
          <w:b/>
        </w:rPr>
      </w:pPr>
    </w:p>
    <w:p w:rsidR="006C0F81" w:rsidRPr="008E5551" w:rsidRDefault="006C0F81" w:rsidP="00CD636D">
      <w:pPr>
        <w:jc w:val="center"/>
        <w:rPr>
          <w:b/>
        </w:rPr>
      </w:pPr>
      <w:r w:rsidRPr="008E5551">
        <w:rPr>
          <w:b/>
        </w:rPr>
        <w:t>§ 3</w:t>
      </w:r>
    </w:p>
    <w:p w:rsidR="005969B0" w:rsidRPr="008E5551" w:rsidRDefault="005969B0" w:rsidP="00DE2AD4">
      <w:pPr>
        <w:numPr>
          <w:ilvl w:val="0"/>
          <w:numId w:val="1"/>
        </w:numPr>
        <w:jc w:val="both"/>
      </w:pPr>
      <w:r w:rsidRPr="008E5551">
        <w:t>Wynagrodzenie Wykonawcy z tytułu wykonania przedmiotu niniejszej umowy określonego szczegółowo w § 1</w:t>
      </w:r>
      <w:r w:rsidR="0024539E" w:rsidRPr="008E5551">
        <w:t>, Strony ustalają na stał</w:t>
      </w:r>
      <w:r w:rsidRPr="008E5551">
        <w:t>ą i niezmienną kwotę w łącznej wysokości _________ brutto (słownie: ______________).</w:t>
      </w:r>
    </w:p>
    <w:p w:rsidR="006C0F81" w:rsidRPr="008E5551" w:rsidRDefault="005969B0" w:rsidP="00DE2AD4">
      <w:pPr>
        <w:numPr>
          <w:ilvl w:val="0"/>
          <w:numId w:val="1"/>
        </w:numPr>
        <w:jc w:val="both"/>
      </w:pPr>
      <w:r w:rsidRPr="008E5551">
        <w:t>Zamawiający oświadcza, że przedmiotowe usługi szkoleniowe są finansowane w całości ze środków publicznych i na podstawie art. 43 ust. 1 p</w:t>
      </w:r>
      <w:r w:rsidR="00D553D7">
        <w:t xml:space="preserve">kt 29 c ustawy z dnia 11 marca </w:t>
      </w:r>
      <w:r w:rsidRPr="008E5551">
        <w:t>2004 r. o podatku od towarów i usług (</w:t>
      </w:r>
      <w:r w:rsidR="00D553D7" w:rsidRPr="009B2940">
        <w:t>t.j. Dz. U. z 2018 r. poz. 2174</w:t>
      </w:r>
      <w:r w:rsidR="00D53E46">
        <w:t>,</w:t>
      </w:r>
      <w:r w:rsidR="00D553D7" w:rsidRPr="009B2940">
        <w:t xml:space="preserve"> z późn. </w:t>
      </w:r>
      <w:r w:rsidR="00D553D7">
        <w:t>zm.</w:t>
      </w:r>
      <w:r w:rsidR="00231A89" w:rsidRPr="008E5551">
        <w:t xml:space="preserve">) </w:t>
      </w:r>
      <w:r w:rsidRPr="008E5551">
        <w:t xml:space="preserve">zwolnione </w:t>
      </w:r>
      <w:r w:rsidR="0024539E" w:rsidRPr="008E5551">
        <w:t xml:space="preserve">są </w:t>
      </w:r>
      <w:r w:rsidR="00D553D7">
        <w:br/>
      </w:r>
      <w:r w:rsidRPr="008E5551">
        <w:t xml:space="preserve">z podatku VAT. </w:t>
      </w:r>
    </w:p>
    <w:p w:rsidR="006C0F81" w:rsidRPr="008E5551" w:rsidRDefault="006F1649" w:rsidP="00DE2AD4">
      <w:pPr>
        <w:numPr>
          <w:ilvl w:val="0"/>
          <w:numId w:val="1"/>
        </w:numPr>
        <w:jc w:val="both"/>
      </w:pPr>
      <w:r w:rsidRPr="00554716">
        <w:t>Zamawiający zobowiązuje się do zapłaty przelewem na rachunek Wykonawcy kwoty określonej w ust. 1, w terminie 21 dni od dnia otrzymania przez Zamawiającego prawidłowo wystawionej faktury.</w:t>
      </w:r>
    </w:p>
    <w:p w:rsidR="00231A89" w:rsidRPr="008E5551" w:rsidRDefault="002C066F" w:rsidP="00DE2AD4">
      <w:pPr>
        <w:numPr>
          <w:ilvl w:val="0"/>
          <w:numId w:val="1"/>
        </w:numPr>
        <w:jc w:val="both"/>
      </w:pPr>
      <w:r w:rsidRPr="00F47000">
        <w:lastRenderedPageBreak/>
        <w:t>Wykonawca wystawi i przekaże Zamawiającemu fakturę  w terminie 5 dni liczonych od dnia wystawienia zabezpieczenia</w:t>
      </w:r>
      <w:r w:rsidRPr="00F47000">
        <w:rPr>
          <w:spacing w:val="-10"/>
        </w:rPr>
        <w:t xml:space="preserve"> zwrotu wypłaconego wynagrodzenia zgodnie z warunkami </w:t>
      </w:r>
      <w:r w:rsidRPr="00F47000">
        <w:rPr>
          <w:spacing w:val="-10"/>
        </w:rPr>
        <w:br/>
        <w:t xml:space="preserve">i zasadami określonymi w </w:t>
      </w:r>
      <w:r w:rsidR="001416DF">
        <w:t>§ 5</w:t>
      </w:r>
      <w:r w:rsidRPr="00F47000">
        <w:t>.</w:t>
      </w:r>
    </w:p>
    <w:p w:rsidR="006C0F81" w:rsidRPr="008E5551" w:rsidRDefault="006C0F81" w:rsidP="00DE2AD4">
      <w:pPr>
        <w:numPr>
          <w:ilvl w:val="0"/>
          <w:numId w:val="1"/>
        </w:numPr>
        <w:jc w:val="both"/>
      </w:pPr>
      <w:r w:rsidRPr="008E5551">
        <w:t>Za dzień zapłaty należności uważa się dzień złożenia przez Zamawiającego polecenia przelewu bankowego.</w:t>
      </w:r>
    </w:p>
    <w:p w:rsidR="00CD636D" w:rsidRPr="008E5551" w:rsidRDefault="00CD636D" w:rsidP="00CD636D">
      <w:pPr>
        <w:jc w:val="center"/>
        <w:rPr>
          <w:b/>
        </w:rPr>
      </w:pPr>
    </w:p>
    <w:p w:rsidR="002C066F" w:rsidRPr="00554716" w:rsidRDefault="002C066F" w:rsidP="002C066F">
      <w:pPr>
        <w:jc w:val="center"/>
        <w:rPr>
          <w:b/>
        </w:rPr>
      </w:pPr>
      <w:r w:rsidRPr="00F47000">
        <w:rPr>
          <w:b/>
        </w:rPr>
        <w:t>§ 4</w:t>
      </w:r>
    </w:p>
    <w:p w:rsidR="002C066F" w:rsidRPr="008E5551" w:rsidRDefault="002C066F" w:rsidP="002C066F">
      <w:pPr>
        <w:pStyle w:val="Akapitzlist"/>
        <w:numPr>
          <w:ilvl w:val="0"/>
          <w:numId w:val="6"/>
        </w:numPr>
        <w:jc w:val="both"/>
      </w:pPr>
      <w:r w:rsidRPr="008E5551">
        <w:t>W przypadku niezrealizowania przez Wykonawcę któregokolwiek ze szkoleń objętych umową i wynikających z voucherów, z przyczyn leżących po stronie Wykonawcy, Wykonawca zwróci Zamawiającemu wynagrodzenie za niezrealizowane szkolenie powiększone tytułem kary umownej o kwotę stanowiącą ró</w:t>
      </w:r>
      <w:r>
        <w:t>wnowartość 1</w:t>
      </w:r>
      <w:r w:rsidRPr="008E5551">
        <w:t xml:space="preserve">0 % wartości </w:t>
      </w:r>
      <w:r w:rsidR="00D53E46">
        <w:t xml:space="preserve">brutto </w:t>
      </w:r>
      <w:r w:rsidRPr="008E5551">
        <w:t xml:space="preserve">niezrealizowanego zamówienia. </w:t>
      </w:r>
    </w:p>
    <w:p w:rsidR="002C066F" w:rsidRPr="008E5551" w:rsidRDefault="002C066F" w:rsidP="002C066F">
      <w:pPr>
        <w:pStyle w:val="Akapitzlist"/>
        <w:numPr>
          <w:ilvl w:val="0"/>
          <w:numId w:val="6"/>
        </w:numPr>
        <w:jc w:val="both"/>
      </w:pPr>
      <w:r w:rsidRPr="008E5551">
        <w:t>W przypadku powtarzających</w:t>
      </w:r>
      <w:r w:rsidRPr="00553AE6">
        <w:t xml:space="preserve"> </w:t>
      </w:r>
      <w:r w:rsidRPr="008E5551">
        <w:t>się</w:t>
      </w:r>
      <w:r w:rsidRPr="00553AE6">
        <w:t xml:space="preserve"> </w:t>
      </w:r>
      <w:r w:rsidRPr="008E5551">
        <w:t>przez Wykonawcę</w:t>
      </w:r>
      <w:r>
        <w:t xml:space="preserve">, udokumentowanych </w:t>
      </w:r>
      <w:r w:rsidRPr="008E5551">
        <w:t xml:space="preserve"> naruszeń przepisów niniejszej umowy, Zamawiający po uprzednim pisemnym wezwaniu do </w:t>
      </w:r>
      <w:r>
        <w:t xml:space="preserve">ich </w:t>
      </w:r>
      <w:r w:rsidRPr="008E5551">
        <w:t>zaniechania</w:t>
      </w:r>
      <w:r>
        <w:t>,</w:t>
      </w:r>
      <w:r w:rsidRPr="008E5551">
        <w:t xml:space="preserve"> ma prawo do odstąpienia od umowy. W tym przypadku Wykonawca zwróci Zamawiającemu wynagrodzenie za niezrealizowanie szkolenie oraz wynagrodzenie </w:t>
      </w:r>
      <w:r w:rsidRPr="008E5551">
        <w:br/>
        <w:t>za szkolenia mające się odbyć po dniu odstąpienia</w:t>
      </w:r>
      <w:r>
        <w:t xml:space="preserve">, </w:t>
      </w:r>
      <w:r w:rsidRPr="008E5551">
        <w:t xml:space="preserve">powiększone tytułem kary umownej </w:t>
      </w:r>
      <w:r>
        <w:br/>
      </w:r>
      <w:r w:rsidRPr="008E5551">
        <w:t>o</w:t>
      </w:r>
      <w:r>
        <w:t xml:space="preserve"> kwotę stanowiącą równowartość 1</w:t>
      </w:r>
      <w:r w:rsidRPr="008E5551">
        <w:t xml:space="preserve">0 % wartości </w:t>
      </w:r>
      <w:r w:rsidR="00D53E46">
        <w:t xml:space="preserve">brutto </w:t>
      </w:r>
      <w:r w:rsidRPr="008E5551">
        <w:t xml:space="preserve">wszystkich </w:t>
      </w:r>
      <w:r w:rsidRPr="003C352B">
        <w:t>niezrealizowanych szkoleń wynikających z umowy</w:t>
      </w:r>
      <w:r w:rsidRPr="008E5551">
        <w:t>.</w:t>
      </w:r>
    </w:p>
    <w:p w:rsidR="002C066F" w:rsidRPr="003C352B" w:rsidRDefault="002C066F" w:rsidP="002C066F">
      <w:pPr>
        <w:pStyle w:val="Akapitzlist"/>
        <w:numPr>
          <w:ilvl w:val="0"/>
          <w:numId w:val="6"/>
        </w:numPr>
        <w:jc w:val="both"/>
      </w:pPr>
      <w:r w:rsidRPr="003C352B">
        <w:t xml:space="preserve">W przypadku niedostarczenia voucherów w terminie, o którym mowa w § 1 ust. </w:t>
      </w:r>
      <w:r>
        <w:t>10</w:t>
      </w:r>
      <w:r w:rsidRPr="003C352B">
        <w:t xml:space="preserve">, Wykonawca zapłaci Zamawiającemu karę umowną w wysokości 500 zł za każdy dzień pozostawania w opóźnieniu. </w:t>
      </w:r>
    </w:p>
    <w:p w:rsidR="002C066F" w:rsidRPr="003C352B" w:rsidRDefault="002C066F" w:rsidP="002C066F">
      <w:pPr>
        <w:pStyle w:val="Akapitzlist"/>
        <w:numPr>
          <w:ilvl w:val="0"/>
          <w:numId w:val="6"/>
        </w:numPr>
        <w:jc w:val="both"/>
      </w:pPr>
      <w:r w:rsidRPr="003C352B">
        <w:t xml:space="preserve">W przypadku niedostarczenia voucherów w terminie do dnia </w:t>
      </w:r>
      <w:r w:rsidR="006F1649">
        <w:t>23</w:t>
      </w:r>
      <w:r>
        <w:t xml:space="preserve"> </w:t>
      </w:r>
      <w:r w:rsidRPr="003C352B">
        <w:t>grudnia 201</w:t>
      </w:r>
      <w:r w:rsidR="006F1649">
        <w:t>9</w:t>
      </w:r>
      <w:r w:rsidRPr="003C352B">
        <w:t xml:space="preserve"> r., Zamawiający ma prawo odstąpić od umowy i naliczyć z tytułu odstąpienia od</w:t>
      </w:r>
      <w:r>
        <w:t xml:space="preserve"> umowy karę umowną w wysokości 1</w:t>
      </w:r>
      <w:r w:rsidRPr="003C352B">
        <w:t xml:space="preserve">0 % wynagrodzenia </w:t>
      </w:r>
      <w:r w:rsidR="00D53E46">
        <w:t xml:space="preserve">brutto </w:t>
      </w:r>
      <w:r w:rsidRPr="003C352B">
        <w:t>Wykonawcy, określonego w § 3 ust. 1.</w:t>
      </w:r>
    </w:p>
    <w:p w:rsidR="002C066F" w:rsidRPr="008E5551" w:rsidRDefault="002C066F" w:rsidP="002C066F">
      <w:pPr>
        <w:pStyle w:val="Akapitzlist"/>
        <w:numPr>
          <w:ilvl w:val="0"/>
          <w:numId w:val="6"/>
        </w:numPr>
        <w:jc w:val="both"/>
      </w:pPr>
      <w:r w:rsidRPr="008E5551">
        <w:t xml:space="preserve">Zamawiający ma prawo dokonywać potrąceń naliczonych kar umownych </w:t>
      </w:r>
      <w:r w:rsidRPr="008E5551">
        <w:br/>
        <w:t xml:space="preserve">z zabezpieczenia należytego wykonania umowy lub z wynagrodzenia Wykonawcy, według własnego uznania.   </w:t>
      </w:r>
    </w:p>
    <w:p w:rsidR="002C066F" w:rsidRPr="00922776" w:rsidRDefault="002C066F" w:rsidP="002C066F">
      <w:pPr>
        <w:pStyle w:val="Akapitzlist"/>
        <w:numPr>
          <w:ilvl w:val="0"/>
          <w:numId w:val="6"/>
        </w:numPr>
        <w:jc w:val="both"/>
      </w:pPr>
      <w:r w:rsidRPr="008E5551">
        <w:t>Naliczenie kar umownych nie wyklucza dochodzenia od Wykonawcy odszkodowania na zasadach ogólnych, jeżeli wysokość naliczonych kar umownych nie pokrywa wyrządzonej szkody</w:t>
      </w:r>
      <w:r w:rsidRPr="00922776">
        <w:t>.</w:t>
      </w:r>
    </w:p>
    <w:p w:rsidR="002C066F" w:rsidRPr="00554716" w:rsidRDefault="002C066F" w:rsidP="001416DF">
      <w:pPr>
        <w:shd w:val="clear" w:color="auto" w:fill="FFFFFF"/>
        <w:jc w:val="both"/>
      </w:pPr>
    </w:p>
    <w:p w:rsidR="002C066F" w:rsidRPr="00554716" w:rsidRDefault="002C066F" w:rsidP="002C066F">
      <w:pPr>
        <w:pStyle w:val="Tekstpodstawowy"/>
        <w:autoSpaceDN w:val="0"/>
        <w:spacing w:after="0"/>
        <w:ind w:left="284"/>
        <w:jc w:val="center"/>
        <w:rPr>
          <w:b/>
          <w:spacing w:val="-10"/>
          <w:lang w:val="pl-PL"/>
        </w:rPr>
      </w:pPr>
      <w:r>
        <w:rPr>
          <w:b/>
          <w:spacing w:val="-10"/>
          <w:lang w:val="pl-PL"/>
        </w:rPr>
        <w:t xml:space="preserve">§ </w:t>
      </w:r>
      <w:r w:rsidR="001416DF">
        <w:rPr>
          <w:b/>
          <w:spacing w:val="-10"/>
          <w:lang w:val="pl-PL"/>
        </w:rPr>
        <w:t>5</w:t>
      </w:r>
    </w:p>
    <w:p w:rsidR="002C066F" w:rsidRPr="00554716" w:rsidRDefault="002C066F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554716">
        <w:rPr>
          <w:spacing w:val="-10"/>
        </w:rPr>
        <w:t xml:space="preserve">W związku z tym, że płatność wynagrodzenia, o którym mowa w </w:t>
      </w:r>
      <w:r w:rsidRPr="00FD16B4">
        <w:rPr>
          <w:spacing w:val="-10"/>
        </w:rPr>
        <w:t>§ 3 ust. 1,</w:t>
      </w:r>
      <w:r w:rsidRPr="00554716">
        <w:rPr>
          <w:spacing w:val="-10"/>
        </w:rPr>
        <w:t xml:space="preserve"> umowy ma charakter płatności z góry, Zamawiający dokona płatności wynagrodzenia w wysokości 100% pod warunkiem uprzedniego złożenia przez Wykonawcę w terminie </w:t>
      </w:r>
      <w:r>
        <w:rPr>
          <w:spacing w:val="-10"/>
        </w:rPr>
        <w:t>3</w:t>
      </w:r>
      <w:r w:rsidRPr="00554716">
        <w:rPr>
          <w:spacing w:val="-10"/>
        </w:rPr>
        <w:t xml:space="preserve"> dni liczonych od dnia podpisania umowy uzgodnionego z Zamawiającym </w:t>
      </w:r>
      <w:r w:rsidRPr="00A857CA">
        <w:rPr>
          <w:spacing w:val="-10"/>
        </w:rPr>
        <w:t>zabezpieczenia zwrotu wypłaconego wynagrodzenia, w</w:t>
      </w:r>
      <w:r w:rsidRPr="00554716">
        <w:rPr>
          <w:spacing w:val="-10"/>
        </w:rPr>
        <w:t xml:space="preserve"> przypadku nie wykonania przez Wykonawcę przedmiotu umowy. </w:t>
      </w:r>
    </w:p>
    <w:p w:rsidR="002C066F" w:rsidRPr="00554716" w:rsidRDefault="002C066F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554716">
        <w:rPr>
          <w:spacing w:val="-10"/>
        </w:rPr>
        <w:t xml:space="preserve">Zamawiający wymaga wniesienia zabezpieczenia, o którym mowa w ust. 1 w jednej z następujących form: </w:t>
      </w:r>
    </w:p>
    <w:p w:rsidR="002C066F" w:rsidRPr="00554716" w:rsidRDefault="002C066F" w:rsidP="002C066F">
      <w:pPr>
        <w:pStyle w:val="Akapitzlist"/>
        <w:numPr>
          <w:ilvl w:val="0"/>
          <w:numId w:val="28"/>
        </w:numPr>
        <w:tabs>
          <w:tab w:val="left" w:pos="709"/>
        </w:tabs>
        <w:contextualSpacing w:val="0"/>
        <w:jc w:val="both"/>
        <w:rPr>
          <w:spacing w:val="-10"/>
        </w:rPr>
      </w:pPr>
      <w:r>
        <w:rPr>
          <w:spacing w:val="-10"/>
        </w:rPr>
        <w:t xml:space="preserve"> </w:t>
      </w:r>
      <w:r w:rsidRPr="00554716">
        <w:rPr>
          <w:spacing w:val="-10"/>
        </w:rPr>
        <w:t>pieniądzu,</w:t>
      </w:r>
    </w:p>
    <w:p w:rsidR="002C066F" w:rsidRPr="00554716" w:rsidRDefault="002C066F" w:rsidP="002C066F">
      <w:pPr>
        <w:widowControl w:val="0"/>
        <w:numPr>
          <w:ilvl w:val="0"/>
          <w:numId w:val="28"/>
        </w:numPr>
        <w:suppressAutoHyphens/>
      </w:pPr>
      <w:r w:rsidRPr="00554716">
        <w:t>poręczeniach bankowych lub poręczeniach spółdzielczej kasy oszczędnościowo-kredytowej, z tym że zobowiązanie kasy jest zawsze zobowiązaniem pieniężnym,</w:t>
      </w:r>
    </w:p>
    <w:p w:rsidR="002C066F" w:rsidRPr="00554716" w:rsidRDefault="002C066F" w:rsidP="002C066F">
      <w:pPr>
        <w:numPr>
          <w:ilvl w:val="0"/>
          <w:numId w:val="28"/>
        </w:numPr>
        <w:tabs>
          <w:tab w:val="left" w:pos="709"/>
        </w:tabs>
        <w:jc w:val="both"/>
        <w:rPr>
          <w:spacing w:val="-10"/>
        </w:rPr>
      </w:pPr>
      <w:r>
        <w:rPr>
          <w:spacing w:val="-10"/>
        </w:rPr>
        <w:t xml:space="preserve"> </w:t>
      </w:r>
      <w:r w:rsidRPr="00554716">
        <w:rPr>
          <w:spacing w:val="-10"/>
        </w:rPr>
        <w:t>gwarancjach bankowych,</w:t>
      </w:r>
    </w:p>
    <w:p w:rsidR="002C066F" w:rsidRPr="00554716" w:rsidRDefault="002C066F" w:rsidP="002C066F">
      <w:pPr>
        <w:numPr>
          <w:ilvl w:val="0"/>
          <w:numId w:val="28"/>
        </w:numPr>
        <w:tabs>
          <w:tab w:val="left" w:pos="709"/>
        </w:tabs>
        <w:jc w:val="both"/>
        <w:rPr>
          <w:spacing w:val="-10"/>
        </w:rPr>
      </w:pPr>
      <w:r>
        <w:rPr>
          <w:spacing w:val="-10"/>
        </w:rPr>
        <w:t xml:space="preserve"> </w:t>
      </w:r>
      <w:r w:rsidRPr="00554716">
        <w:rPr>
          <w:spacing w:val="-10"/>
        </w:rPr>
        <w:t>gwarancjach ubezpieczeniowych,</w:t>
      </w:r>
    </w:p>
    <w:p w:rsidR="002C066F" w:rsidRPr="00554716" w:rsidRDefault="002C066F" w:rsidP="002C066F">
      <w:pPr>
        <w:numPr>
          <w:ilvl w:val="0"/>
          <w:numId w:val="28"/>
        </w:numPr>
        <w:tabs>
          <w:tab w:val="left" w:pos="709"/>
        </w:tabs>
        <w:jc w:val="both"/>
        <w:rPr>
          <w:spacing w:val="-10"/>
        </w:rPr>
      </w:pPr>
      <w:r>
        <w:rPr>
          <w:spacing w:val="-10"/>
        </w:rPr>
        <w:t xml:space="preserve"> </w:t>
      </w:r>
      <w:r w:rsidRPr="00554716">
        <w:rPr>
          <w:spacing w:val="-10"/>
        </w:rPr>
        <w:t>poręczeniach udzielanych przez podmioty, o których mowa w art. 6b ust. 5 pkt. 2 ustawy z dnia 9 listopada 2000 r. o utworzeniu Polskiej Agencji Rozwoju Przedsiębiorczości.</w:t>
      </w:r>
    </w:p>
    <w:p w:rsidR="002C066F" w:rsidRPr="00554716" w:rsidRDefault="002C066F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554716">
        <w:rPr>
          <w:spacing w:val="-10"/>
        </w:rPr>
        <w:lastRenderedPageBreak/>
        <w:t xml:space="preserve">Wysokość zabezpieczenia wynosi 100% kwoty wynagrodzenia. Wykonawca jest zobowiązany zapewnić, aby zabezpieczenie zwrotu wypłaconego wynagrodzenia było ważne i wykonalne min. 3 miesiące po terminie planowanego zakończenia </w:t>
      </w:r>
      <w:r w:rsidR="001416DF">
        <w:rPr>
          <w:spacing w:val="-10"/>
        </w:rPr>
        <w:t xml:space="preserve">realizacji </w:t>
      </w:r>
      <w:r w:rsidRPr="00554716">
        <w:rPr>
          <w:spacing w:val="-10"/>
        </w:rPr>
        <w:t xml:space="preserve">usług objętych umową. </w:t>
      </w:r>
    </w:p>
    <w:p w:rsidR="002C066F" w:rsidRPr="00554716" w:rsidRDefault="002C066F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554716">
        <w:rPr>
          <w:spacing w:val="-10"/>
        </w:rPr>
        <w:t>W trakcie wykonywania umowy Wykonawca może zmienić formy zabezpieczenia na jedną lub kilka form z wyżej wymienionych pod warunkiem zachowania ciągłości zabezpieczenia i bez zmniejszenia jego wartości.</w:t>
      </w:r>
    </w:p>
    <w:p w:rsidR="002C066F" w:rsidRPr="002A513E" w:rsidRDefault="002C066F" w:rsidP="002C066F">
      <w:pPr>
        <w:numPr>
          <w:ilvl w:val="0"/>
          <w:numId w:val="27"/>
        </w:numPr>
        <w:autoSpaceDN w:val="0"/>
        <w:ind w:left="284" w:hanging="284"/>
        <w:jc w:val="both"/>
        <w:rPr>
          <w:spacing w:val="-10"/>
        </w:rPr>
      </w:pPr>
      <w:r w:rsidRPr="002A513E">
        <w:rPr>
          <w:spacing w:val="-10"/>
        </w:rPr>
        <w:t>Wynagrodzenie zostanie wypłacone Wykonawcy po wniesieniu uzgodnionego z Zamawiającym zabezpieczenia zwrotu wynagrodzenia.</w:t>
      </w:r>
    </w:p>
    <w:p w:rsidR="002C066F" w:rsidRPr="002A513E" w:rsidRDefault="002C066F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554716">
        <w:rPr>
          <w:spacing w:val="-10"/>
        </w:rPr>
        <w:t xml:space="preserve">Zamawiający zwróci zabezpieczenie zwrotu wynagrodzenia w terminie 30 dni od dnia zakończenia realizacji umowy. Za dzień zakończenia umowy Strony przyjmują dzień wydania wszystkich </w:t>
      </w:r>
      <w:r w:rsidRPr="00554716">
        <w:t xml:space="preserve">świadectw o </w:t>
      </w:r>
      <w:r w:rsidR="00BE0E32">
        <w:t xml:space="preserve">ukończeniu </w:t>
      </w:r>
      <w:r>
        <w:t>szkoleń</w:t>
      </w:r>
      <w:r w:rsidRPr="00554716">
        <w:t>.</w:t>
      </w:r>
      <w:r w:rsidR="00A857CA">
        <w:t xml:space="preserve"> W przypadku wniesienia zabezpieczenia w gotówce Zamawiający dopuszcza proporcjonalny zwrot wpłaconej kwoty po realizacji szkoleń o wartości stanowiącej co najmniej połowę wynagrodzenia</w:t>
      </w:r>
      <w:r w:rsidR="006F1649">
        <w:t>.</w:t>
      </w:r>
    </w:p>
    <w:p w:rsidR="002A513E" w:rsidRPr="00554716" w:rsidRDefault="002A513E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8E5551">
        <w:t xml:space="preserve">Zabezpieczenie </w:t>
      </w:r>
      <w:r w:rsidR="00A857CA">
        <w:t xml:space="preserve">zwrotu wypłaconego wynagrodzenia </w:t>
      </w:r>
      <w:r w:rsidRPr="008E5551">
        <w:t>służy do pokrycia roszczeń z tytułu niewykonania lub nienależytego wykonania umowy, tym potrącania kar umownych bez potrzeby uzyskania zgody Wykonawcy.</w:t>
      </w:r>
    </w:p>
    <w:p w:rsidR="002C066F" w:rsidRPr="00554716" w:rsidRDefault="002C066F" w:rsidP="002C066F">
      <w:pPr>
        <w:numPr>
          <w:ilvl w:val="0"/>
          <w:numId w:val="27"/>
        </w:numPr>
        <w:tabs>
          <w:tab w:val="left" w:pos="284"/>
        </w:tabs>
        <w:autoSpaceDN w:val="0"/>
        <w:ind w:left="284" w:hanging="284"/>
        <w:jc w:val="both"/>
        <w:rPr>
          <w:spacing w:val="-10"/>
        </w:rPr>
      </w:pPr>
      <w:r w:rsidRPr="00554716">
        <w:rPr>
          <w:spacing w:val="-10"/>
        </w:rPr>
        <w:t>Jeżeli nastąpi odstąpienie od umowy, to cała wartość wypłaconego wynagrodzenia stanie się natychmiast należna i płatna Zamawiającemu przez Wykonawcę.</w:t>
      </w:r>
    </w:p>
    <w:p w:rsidR="002C066F" w:rsidRDefault="002C066F" w:rsidP="002C066F">
      <w:pPr>
        <w:jc w:val="center"/>
      </w:pPr>
    </w:p>
    <w:p w:rsidR="002C066F" w:rsidRPr="00554716" w:rsidRDefault="001416DF" w:rsidP="002C066F">
      <w:pPr>
        <w:jc w:val="center"/>
        <w:rPr>
          <w:b/>
        </w:rPr>
      </w:pPr>
      <w:r>
        <w:rPr>
          <w:b/>
        </w:rPr>
        <w:t>§ 6</w:t>
      </w:r>
    </w:p>
    <w:p w:rsidR="002C066F" w:rsidRPr="00554716" w:rsidRDefault="002C066F" w:rsidP="002C066F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</w:pPr>
      <w:r w:rsidRPr="00554716">
        <w:t>Wykonawca oświadcza, że przy wykonaniu przedmiotu umowy będzie wykorzystywał jedynie materiały, utwory, dane i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</w:t>
      </w:r>
    </w:p>
    <w:p w:rsidR="002C066F" w:rsidRPr="00554716" w:rsidRDefault="002C066F" w:rsidP="002C066F">
      <w:pPr>
        <w:numPr>
          <w:ilvl w:val="0"/>
          <w:numId w:val="2"/>
        </w:numPr>
        <w:ind w:left="360"/>
        <w:jc w:val="both"/>
      </w:pPr>
      <w:r w:rsidRPr="00554716">
        <w:t>Wykonawca wyraża zgodę na wykonywania przez Zamawiającego praw zależnych do opracowań utworów.</w:t>
      </w:r>
    </w:p>
    <w:p w:rsidR="002C066F" w:rsidRPr="00554716" w:rsidRDefault="002C066F" w:rsidP="002C066F">
      <w:pPr>
        <w:numPr>
          <w:ilvl w:val="0"/>
          <w:numId w:val="2"/>
        </w:numPr>
        <w:ind w:left="360"/>
        <w:jc w:val="both"/>
      </w:pPr>
      <w:r w:rsidRPr="00554716">
        <w:t>Zamawiający ma prawo bez ograniczeń czasowych, terytorialnych oraz co do liczby egzemplarzy, do:</w:t>
      </w:r>
    </w:p>
    <w:p w:rsidR="002C066F" w:rsidRPr="00554716" w:rsidRDefault="002C066F" w:rsidP="002C066F">
      <w:pPr>
        <w:numPr>
          <w:ilvl w:val="0"/>
          <w:numId w:val="25"/>
        </w:numPr>
        <w:jc w:val="both"/>
      </w:pPr>
      <w:r w:rsidRPr="00554716">
        <w:t>wykorzystywania utworów na własny użytek i użytek jednostek podległych Zamawiającemu,</w:t>
      </w:r>
    </w:p>
    <w:p w:rsidR="002C066F" w:rsidRPr="00554716" w:rsidRDefault="002C066F" w:rsidP="002C066F">
      <w:pPr>
        <w:numPr>
          <w:ilvl w:val="0"/>
          <w:numId w:val="25"/>
        </w:numPr>
        <w:jc w:val="both"/>
      </w:pPr>
      <w:r w:rsidRPr="00554716">
        <w:t>zwielokrotniania utworów dowolną techniką,</w:t>
      </w:r>
    </w:p>
    <w:p w:rsidR="002C066F" w:rsidRPr="00554716" w:rsidRDefault="002C066F" w:rsidP="002C066F">
      <w:pPr>
        <w:numPr>
          <w:ilvl w:val="0"/>
          <w:numId w:val="25"/>
        </w:numPr>
        <w:jc w:val="both"/>
      </w:pPr>
      <w:r w:rsidRPr="00554716">
        <w:t>wprowadzania utworów do pamięci komputera na dowolnej liczbie stanowisk komputerowych,</w:t>
      </w:r>
    </w:p>
    <w:p w:rsidR="002C066F" w:rsidRPr="00554716" w:rsidRDefault="002C066F" w:rsidP="002C066F">
      <w:pPr>
        <w:numPr>
          <w:ilvl w:val="0"/>
          <w:numId w:val="25"/>
        </w:numPr>
        <w:jc w:val="both"/>
      </w:pPr>
      <w:r w:rsidRPr="00554716">
        <w:t xml:space="preserve">samodzielne lub z udziałem osób trzecich dokonywania dalszych opracowań </w:t>
      </w:r>
      <w:r>
        <w:br/>
      </w:r>
      <w:r w:rsidRPr="00554716">
        <w:t>i przekształceń utworów.</w:t>
      </w:r>
    </w:p>
    <w:p w:rsidR="002C066F" w:rsidRPr="00554716" w:rsidRDefault="002C066F" w:rsidP="002C066F">
      <w:pPr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554716">
        <w:t>Zamawiający wskaże na utworach oznaczenia autora i Wykonawcy i zobowiązuje się do nie zbywania utworów lub ich części.</w:t>
      </w:r>
    </w:p>
    <w:p w:rsidR="002C066F" w:rsidRDefault="002C066F" w:rsidP="002C066F">
      <w:pPr>
        <w:tabs>
          <w:tab w:val="left" w:pos="0"/>
        </w:tabs>
        <w:ind w:left="426"/>
        <w:jc w:val="both"/>
      </w:pPr>
    </w:p>
    <w:p w:rsidR="00B4698B" w:rsidRPr="00554716" w:rsidRDefault="00B4698B" w:rsidP="00B4698B">
      <w:pPr>
        <w:jc w:val="center"/>
        <w:rPr>
          <w:b/>
        </w:rPr>
      </w:pPr>
      <w:r>
        <w:rPr>
          <w:b/>
        </w:rPr>
        <w:t>§ 7</w:t>
      </w:r>
    </w:p>
    <w:p w:rsidR="00B4698B" w:rsidRPr="00554716" w:rsidRDefault="00B4698B" w:rsidP="00B4698B">
      <w:pPr>
        <w:pStyle w:val="Akapitzlist"/>
        <w:numPr>
          <w:ilvl w:val="0"/>
          <w:numId w:val="29"/>
        </w:numPr>
        <w:ind w:left="284"/>
        <w:jc w:val="both"/>
      </w:pPr>
      <w:r w:rsidRPr="00554716">
        <w:t>Wykonawca oświadcza, że przy wykonaniu przedmiotu umowy będzie wykorzystywał jedynie materiały, utwory, dane i informacje oraz programy komputerowe,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</w:t>
      </w:r>
    </w:p>
    <w:p w:rsidR="00B4698B" w:rsidRPr="00554716" w:rsidRDefault="00B4698B" w:rsidP="00B4698B">
      <w:pPr>
        <w:numPr>
          <w:ilvl w:val="0"/>
          <w:numId w:val="29"/>
        </w:numPr>
        <w:ind w:left="360"/>
        <w:jc w:val="both"/>
      </w:pPr>
      <w:r w:rsidRPr="00554716">
        <w:lastRenderedPageBreak/>
        <w:t>Wykonawca przenosi na Zamawiającego w ramach wy</w:t>
      </w:r>
      <w:r>
        <w:t>nagrodzenia, o którym mowa w § 3</w:t>
      </w:r>
      <w:r w:rsidRPr="00554716">
        <w:t xml:space="preserve"> ust. 1, autorskie prawa majątkowe do konspektów zajęć i materiałów dydaktycznych oraz wszelkich innych utworów, które zostaną przekazane słuchaczom podczas </w:t>
      </w:r>
      <w:r>
        <w:t>szkoleń wymienionych w § 1 ust.1 zadanie nr 5 – szkolenia wskazane w pkt 2 - 7</w:t>
      </w:r>
      <w:r w:rsidRPr="00554716">
        <w:t>, zwanymi dalej łącznie „utworami” na zasadach i polach eksploatacji wskazanych w niniejszym paragrafie.</w:t>
      </w:r>
    </w:p>
    <w:p w:rsidR="00B4698B" w:rsidRPr="00554716" w:rsidRDefault="00B4698B" w:rsidP="00B4698B">
      <w:pPr>
        <w:numPr>
          <w:ilvl w:val="0"/>
          <w:numId w:val="29"/>
        </w:numPr>
        <w:ind w:left="360"/>
        <w:jc w:val="both"/>
      </w:pPr>
      <w:r w:rsidRPr="00554716">
        <w:t>Wykonawca wyraża zgodę na wykonywania przez Zamawiającego praw zależnych do opracowań utworów.</w:t>
      </w:r>
    </w:p>
    <w:p w:rsidR="00B4698B" w:rsidRPr="00554716" w:rsidRDefault="00B4698B" w:rsidP="00B4698B">
      <w:pPr>
        <w:numPr>
          <w:ilvl w:val="0"/>
          <w:numId w:val="29"/>
        </w:numPr>
        <w:ind w:left="360"/>
        <w:jc w:val="both"/>
      </w:pPr>
      <w:r w:rsidRPr="00554716">
        <w:t>Zamawiający ma prawo bez ograniczeń czasowych, terytorialnych oraz co do liczby egzemplarzy, do:</w:t>
      </w:r>
    </w:p>
    <w:p w:rsidR="00B4698B" w:rsidRPr="00554716" w:rsidRDefault="00B4698B" w:rsidP="00B4698B">
      <w:pPr>
        <w:numPr>
          <w:ilvl w:val="0"/>
          <w:numId w:val="30"/>
        </w:numPr>
        <w:jc w:val="both"/>
      </w:pPr>
      <w:r w:rsidRPr="00554716">
        <w:t>wykorzystywania utworów na własny użytek i użytek jednostek podległych Zamawiającemu,</w:t>
      </w:r>
    </w:p>
    <w:p w:rsidR="00B4698B" w:rsidRPr="00554716" w:rsidRDefault="00B4698B" w:rsidP="00B4698B">
      <w:pPr>
        <w:numPr>
          <w:ilvl w:val="0"/>
          <w:numId w:val="30"/>
        </w:numPr>
        <w:jc w:val="both"/>
      </w:pPr>
      <w:r w:rsidRPr="00554716">
        <w:t>zwielokrotniania utworów dowolną techniką,</w:t>
      </w:r>
    </w:p>
    <w:p w:rsidR="00B4698B" w:rsidRPr="00554716" w:rsidRDefault="00B4698B" w:rsidP="00B4698B">
      <w:pPr>
        <w:numPr>
          <w:ilvl w:val="0"/>
          <w:numId w:val="30"/>
        </w:numPr>
        <w:jc w:val="both"/>
      </w:pPr>
      <w:r w:rsidRPr="00554716">
        <w:t>wprowadzania utworów do pamięci komputera na dowolnej liczbie stanowisk komputerowych,</w:t>
      </w:r>
    </w:p>
    <w:p w:rsidR="00B4698B" w:rsidRPr="00554716" w:rsidRDefault="00B4698B" w:rsidP="00B4698B">
      <w:pPr>
        <w:numPr>
          <w:ilvl w:val="0"/>
          <w:numId w:val="30"/>
        </w:numPr>
        <w:jc w:val="both"/>
      </w:pPr>
      <w:r w:rsidRPr="00554716">
        <w:t xml:space="preserve">samodzielne lub z udziałem osób trzecich dokonywania dalszych opracowań </w:t>
      </w:r>
      <w:r>
        <w:br/>
      </w:r>
      <w:r w:rsidRPr="00554716">
        <w:t>i przekształceń utworów.</w:t>
      </w:r>
    </w:p>
    <w:p w:rsidR="00B4698B" w:rsidRPr="00554716" w:rsidRDefault="00B4698B" w:rsidP="00B4698B">
      <w:pPr>
        <w:numPr>
          <w:ilvl w:val="0"/>
          <w:numId w:val="29"/>
        </w:numPr>
        <w:tabs>
          <w:tab w:val="left" w:pos="0"/>
        </w:tabs>
        <w:ind w:left="426" w:hanging="426"/>
        <w:jc w:val="both"/>
      </w:pPr>
      <w:r w:rsidRPr="00554716">
        <w:t>Zamawiający wskaże na utworach oznaczenia autora i Wykonawcy i zobowiązuje się do nie zbywania utworów lub ich części.</w:t>
      </w:r>
    </w:p>
    <w:p w:rsidR="00B4698B" w:rsidRPr="00554716" w:rsidRDefault="00B4698B" w:rsidP="002C066F">
      <w:pPr>
        <w:tabs>
          <w:tab w:val="left" w:pos="0"/>
        </w:tabs>
        <w:ind w:left="426"/>
        <w:jc w:val="both"/>
      </w:pPr>
    </w:p>
    <w:p w:rsidR="002C066F" w:rsidRPr="00554716" w:rsidRDefault="002C066F" w:rsidP="002C066F">
      <w:pPr>
        <w:tabs>
          <w:tab w:val="left" w:pos="0"/>
        </w:tabs>
        <w:ind w:left="426"/>
        <w:jc w:val="center"/>
        <w:rPr>
          <w:b/>
        </w:rPr>
      </w:pPr>
      <w:r w:rsidRPr="00554716">
        <w:rPr>
          <w:b/>
        </w:rPr>
        <w:t xml:space="preserve">§ </w:t>
      </w:r>
      <w:r w:rsidR="00B4698B">
        <w:rPr>
          <w:b/>
        </w:rPr>
        <w:t>8</w:t>
      </w:r>
    </w:p>
    <w:p w:rsidR="002C066F" w:rsidRPr="00554716" w:rsidRDefault="002C066F" w:rsidP="002C066F">
      <w:pPr>
        <w:numPr>
          <w:ilvl w:val="0"/>
          <w:numId w:val="26"/>
        </w:numPr>
        <w:ind w:left="284" w:hanging="284"/>
        <w:jc w:val="both"/>
      </w:pPr>
      <w:r w:rsidRPr="00554716">
        <w:t>Osobą wyznaczoną przez Wykonawcę do kontaktów z Zamawiającym, w ramach wykonania umowy,</w:t>
      </w:r>
      <w:r>
        <w:t xml:space="preserve"> w szczególności</w:t>
      </w:r>
      <w:r w:rsidRPr="00554716">
        <w:t xml:space="preserve"> </w:t>
      </w:r>
      <w:r>
        <w:t xml:space="preserve">uprawnioną do podpisywania protokołów odbioru </w:t>
      </w:r>
      <w:r w:rsidRPr="00554716">
        <w:t xml:space="preserve">jest: </w:t>
      </w:r>
      <w:r w:rsidR="001416DF">
        <w:t>______________________________________________</w:t>
      </w:r>
    </w:p>
    <w:p w:rsidR="002C066F" w:rsidRPr="00554716" w:rsidRDefault="002C066F" w:rsidP="002C066F">
      <w:pPr>
        <w:numPr>
          <w:ilvl w:val="0"/>
          <w:numId w:val="26"/>
        </w:numPr>
        <w:ind w:left="284" w:hanging="284"/>
        <w:jc w:val="both"/>
      </w:pPr>
      <w:r w:rsidRPr="00554716">
        <w:t xml:space="preserve">Osobą wyznaczoną przez Zamawiającego do kontaktów z Wykonawcą, </w:t>
      </w:r>
      <w:r w:rsidRPr="00554716">
        <w:br/>
        <w:t>w ramach wykonania umowy</w:t>
      </w:r>
      <w:r>
        <w:t>, w szczególności</w:t>
      </w:r>
      <w:r w:rsidRPr="00554716">
        <w:t xml:space="preserve"> </w:t>
      </w:r>
      <w:r>
        <w:t>uprawnioną do podpisywania protokołów odbioru</w:t>
      </w:r>
      <w:r w:rsidRPr="00554716">
        <w:t xml:space="preserve"> jest: </w:t>
      </w:r>
      <w:r w:rsidR="001416DF">
        <w:t>_____________________________________</w:t>
      </w:r>
    </w:p>
    <w:p w:rsidR="002C066F" w:rsidRPr="00554716" w:rsidRDefault="002C066F" w:rsidP="002C066F">
      <w:pPr>
        <w:numPr>
          <w:ilvl w:val="0"/>
          <w:numId w:val="26"/>
        </w:numPr>
        <w:ind w:left="284" w:hanging="284"/>
        <w:jc w:val="both"/>
      </w:pPr>
      <w:r w:rsidRPr="00554716">
        <w:t>Zmiana danych kontaktowych osób wymienionych w ust. 1 i 2 dokonywana będzie poprzez powiadomienie drugiej Strony umowy i nie stanowi zmiany umowy.</w:t>
      </w:r>
    </w:p>
    <w:p w:rsidR="002C066F" w:rsidRPr="00554716" w:rsidRDefault="002C066F" w:rsidP="002C066F">
      <w:pPr>
        <w:jc w:val="center"/>
        <w:rPr>
          <w:b/>
        </w:rPr>
      </w:pPr>
    </w:p>
    <w:p w:rsidR="002C066F" w:rsidRPr="001416DF" w:rsidRDefault="002C066F" w:rsidP="002C066F">
      <w:pPr>
        <w:jc w:val="center"/>
        <w:rPr>
          <w:b/>
        </w:rPr>
      </w:pPr>
      <w:r w:rsidRPr="001416DF">
        <w:rPr>
          <w:b/>
        </w:rPr>
        <w:t xml:space="preserve">§ </w:t>
      </w:r>
      <w:r w:rsidR="00B4698B">
        <w:rPr>
          <w:b/>
        </w:rPr>
        <w:t>9</w:t>
      </w:r>
    </w:p>
    <w:p w:rsidR="002C066F" w:rsidRPr="001416DF" w:rsidRDefault="002C066F" w:rsidP="002C066F">
      <w:pPr>
        <w:pStyle w:val="Tekstpodstawowy31"/>
        <w:tabs>
          <w:tab w:val="left" w:pos="360"/>
        </w:tabs>
        <w:ind w:right="72"/>
        <w:rPr>
          <w:rFonts w:ascii="Times New Roman" w:hAnsi="Times New Roman" w:cs="Times New Roman"/>
          <w:sz w:val="24"/>
        </w:rPr>
      </w:pPr>
      <w:r w:rsidRPr="001416DF">
        <w:rPr>
          <w:rFonts w:ascii="Times New Roman" w:hAnsi="Times New Roman" w:cs="Times New Roman"/>
          <w:sz w:val="24"/>
        </w:rPr>
        <w:t>W okresie trwania umowy Wykonawca zobowiązany jest do pisemnego zawiadomienia Zamawiającego o następujących faktach:</w:t>
      </w:r>
    </w:p>
    <w:p w:rsidR="002C066F" w:rsidRPr="001416DF" w:rsidRDefault="002C066F" w:rsidP="002C066F">
      <w:pPr>
        <w:pStyle w:val="Tekstpodstawowy31"/>
        <w:numPr>
          <w:ilvl w:val="0"/>
          <w:numId w:val="8"/>
        </w:numPr>
        <w:tabs>
          <w:tab w:val="left" w:pos="360"/>
        </w:tabs>
        <w:ind w:right="72"/>
        <w:rPr>
          <w:rFonts w:ascii="Times New Roman" w:hAnsi="Times New Roman" w:cs="Times New Roman"/>
          <w:sz w:val="24"/>
        </w:rPr>
      </w:pPr>
      <w:r w:rsidRPr="001416DF">
        <w:rPr>
          <w:rFonts w:ascii="Times New Roman" w:hAnsi="Times New Roman" w:cs="Times New Roman"/>
          <w:sz w:val="24"/>
        </w:rPr>
        <w:t>zmianie siedziby Wykonawcy,</w:t>
      </w:r>
    </w:p>
    <w:p w:rsidR="002C066F" w:rsidRPr="001416DF" w:rsidRDefault="002C066F" w:rsidP="002C066F">
      <w:pPr>
        <w:pStyle w:val="Tekstpodstawowy31"/>
        <w:numPr>
          <w:ilvl w:val="0"/>
          <w:numId w:val="8"/>
        </w:numPr>
        <w:tabs>
          <w:tab w:val="left" w:pos="360"/>
        </w:tabs>
        <w:ind w:right="72"/>
        <w:rPr>
          <w:rFonts w:ascii="Times New Roman" w:hAnsi="Times New Roman" w:cs="Times New Roman"/>
          <w:sz w:val="24"/>
        </w:rPr>
      </w:pPr>
      <w:r w:rsidRPr="001416DF">
        <w:rPr>
          <w:rFonts w:ascii="Times New Roman" w:hAnsi="Times New Roman" w:cs="Times New Roman"/>
          <w:sz w:val="24"/>
        </w:rPr>
        <w:t>wszczęcie postępowania egzekucyjnego wobec Wykonawcy</w:t>
      </w:r>
      <w:r w:rsidR="00EE7576">
        <w:rPr>
          <w:rFonts w:ascii="Times New Roman" w:hAnsi="Times New Roman" w:cs="Times New Roman"/>
          <w:sz w:val="24"/>
        </w:rPr>
        <w:t>.</w:t>
      </w:r>
    </w:p>
    <w:p w:rsidR="002C066F" w:rsidRPr="001416DF" w:rsidRDefault="002C066F" w:rsidP="002C066F">
      <w:pPr>
        <w:pStyle w:val="Tekstpodstawowy31"/>
        <w:tabs>
          <w:tab w:val="left" w:pos="360"/>
        </w:tabs>
        <w:ind w:right="72"/>
        <w:rPr>
          <w:rFonts w:ascii="Times New Roman" w:hAnsi="Times New Roman" w:cs="Times New Roman"/>
          <w:b/>
          <w:sz w:val="24"/>
        </w:rPr>
      </w:pPr>
    </w:p>
    <w:p w:rsidR="002C066F" w:rsidRPr="00554716" w:rsidRDefault="00B4698B" w:rsidP="002C066F">
      <w:pPr>
        <w:pStyle w:val="Tekstpodstawowy31"/>
        <w:tabs>
          <w:tab w:val="left" w:pos="360"/>
        </w:tabs>
        <w:ind w:right="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2C066F" w:rsidRPr="0023563F" w:rsidRDefault="002C066F" w:rsidP="002C066F">
      <w:pPr>
        <w:pStyle w:val="Default"/>
        <w:numPr>
          <w:ilvl w:val="0"/>
          <w:numId w:val="9"/>
        </w:numPr>
        <w:jc w:val="both"/>
      </w:pPr>
      <w:r w:rsidRPr="0023563F">
        <w:t xml:space="preserve">W czasie obowiązywania umowy Wykonawca będzie spełniać wymagania prawne stosownie do przepisów Rozporządzenia Parlamentu Europejskiego i Rady Europy (EU) 2016/679 z dnia 27 kwietnia 2016 r. w sprawie ochrony osób fizycznych w związku </w:t>
      </w:r>
      <w:r>
        <w:br/>
      </w:r>
      <w:r w:rsidRPr="0023563F">
        <w:t>z przetwarzaniem danych osobowych i w sprawie swobodnego przepływu takich danych oraz uchylenia dyrektywy 95/46/WE (ogólne rozporządzenie o ochronie danych), zwanego „RODO”  i ustawą z dnia 10 maja 2018 r. o ochronie danych osobowych (Dz. U. z 2018 poz. 1000), zwanej dalej „ustawą”, a także innymi przepisami prawa w celu prawidłowego wykonania umowy i w celu zapewnienia ochrony danych osobowych.</w:t>
      </w:r>
    </w:p>
    <w:p w:rsidR="002C066F" w:rsidRPr="00554716" w:rsidRDefault="002C066F" w:rsidP="002C066F">
      <w:pPr>
        <w:pStyle w:val="Akapitzlist"/>
        <w:numPr>
          <w:ilvl w:val="0"/>
          <w:numId w:val="9"/>
        </w:numPr>
        <w:spacing w:after="47" w:line="276" w:lineRule="auto"/>
        <w:jc w:val="both"/>
      </w:pPr>
      <w:r w:rsidRPr="00554716">
        <w:t xml:space="preserve">Wykonawca jest administratorem danych osobowych w rozumieniu RODO w odniesieniu do danych osobowych słuchaczy. </w:t>
      </w:r>
    </w:p>
    <w:p w:rsidR="002C066F" w:rsidRPr="00217145" w:rsidRDefault="002C066F" w:rsidP="002C066F">
      <w:pPr>
        <w:pStyle w:val="Akapitzlist"/>
        <w:numPr>
          <w:ilvl w:val="0"/>
          <w:numId w:val="9"/>
        </w:numPr>
        <w:spacing w:after="47" w:line="276" w:lineRule="auto"/>
        <w:jc w:val="both"/>
        <w:rPr>
          <w:color w:val="000000"/>
        </w:rPr>
      </w:pPr>
      <w:r w:rsidRPr="00217145">
        <w:t xml:space="preserve">Wykonawca przetwarza dane osobowe słuchaczy w zakresie niezbędnym do realizacji </w:t>
      </w:r>
      <w:r w:rsidRPr="00217145">
        <w:rPr>
          <w:color w:val="000000"/>
        </w:rPr>
        <w:t>umowy na podstawie na podstawie art. 6 ust. 1 lit. b RODO.</w:t>
      </w:r>
    </w:p>
    <w:p w:rsidR="00EE7576" w:rsidRDefault="00EE7576" w:rsidP="002C066F">
      <w:pPr>
        <w:jc w:val="center"/>
        <w:rPr>
          <w:b/>
        </w:rPr>
      </w:pPr>
    </w:p>
    <w:p w:rsidR="002C066F" w:rsidRPr="00554716" w:rsidRDefault="00B4698B" w:rsidP="002C066F">
      <w:pPr>
        <w:jc w:val="center"/>
        <w:rPr>
          <w:b/>
        </w:rPr>
      </w:pPr>
      <w:r>
        <w:rPr>
          <w:b/>
        </w:rPr>
        <w:lastRenderedPageBreak/>
        <w:t>§ 11</w:t>
      </w:r>
    </w:p>
    <w:p w:rsidR="002C066F" w:rsidRPr="00554716" w:rsidRDefault="002C066F" w:rsidP="002C066F">
      <w:pPr>
        <w:numPr>
          <w:ilvl w:val="0"/>
          <w:numId w:val="3"/>
        </w:numPr>
        <w:jc w:val="both"/>
      </w:pPr>
      <w:r w:rsidRPr="00554716">
        <w:t xml:space="preserve">Strony zobowiązują się wzajemnie do zachowania w poufności wszelkich informacji, jakie uzyskały w związku z wynegocjowaniem, zawarciem, wykonywaniem (wykonaniem) lub rozwiązaniem umowy, co do których mogą powziąć podejrzenie, </w:t>
      </w:r>
      <w:r w:rsidRPr="00554716">
        <w:br/>
        <w:t>że są poufnymi informacjami lub, że jako takie są traktowane przez drugą Stronę.</w:t>
      </w:r>
    </w:p>
    <w:p w:rsidR="002C066F" w:rsidRPr="00554716" w:rsidRDefault="002C066F" w:rsidP="002C066F">
      <w:pPr>
        <w:numPr>
          <w:ilvl w:val="0"/>
          <w:numId w:val="3"/>
        </w:numPr>
        <w:jc w:val="both"/>
      </w:pPr>
      <w:r w:rsidRPr="00554716">
        <w:t>W przypadku jakiejkolwiek wątpliwości co do charakteru danej informacji, przed</w:t>
      </w:r>
      <w:r w:rsidRPr="00554716">
        <w:br/>
        <w:t xml:space="preserve">jej ujawnieniem lub uczynieniem dostępną, Strona zwróci się do drugiej Strony </w:t>
      </w:r>
      <w:r w:rsidRPr="00554716">
        <w:br/>
        <w:t>o wskazanie, czy informacje tę ma traktować jako poufną.</w:t>
      </w:r>
    </w:p>
    <w:p w:rsidR="002C066F" w:rsidRPr="00554716" w:rsidRDefault="002C066F" w:rsidP="002C066F">
      <w:pPr>
        <w:numPr>
          <w:ilvl w:val="0"/>
          <w:numId w:val="3"/>
        </w:numPr>
        <w:jc w:val="both"/>
      </w:pPr>
      <w:r w:rsidRPr="00554716">
        <w:t xml:space="preserve">Każda ze Stron obowiązana jest dołożyć należytej staranności w celu przestrzegania postanowień niniejszego paragrafu przez swoich pracowników oraz osoby działające </w:t>
      </w:r>
      <w:r w:rsidRPr="00554716">
        <w:br/>
        <w:t xml:space="preserve">na jej zlecenie lub w jej interesie, bez względu na podstawę prawną związku tych osób </w:t>
      </w:r>
      <w:r w:rsidRPr="00554716">
        <w:br/>
        <w:t>ze Stroną.</w:t>
      </w:r>
    </w:p>
    <w:p w:rsidR="002C066F" w:rsidRPr="00554716" w:rsidRDefault="00B4698B" w:rsidP="002C066F">
      <w:pPr>
        <w:jc w:val="center"/>
        <w:rPr>
          <w:b/>
        </w:rPr>
      </w:pPr>
      <w:r>
        <w:rPr>
          <w:b/>
        </w:rPr>
        <w:t>§ 12</w:t>
      </w:r>
    </w:p>
    <w:p w:rsidR="002C066F" w:rsidRDefault="002C066F" w:rsidP="002C066F">
      <w:pPr>
        <w:jc w:val="both"/>
      </w:pPr>
      <w:r w:rsidRPr="00554716">
        <w:t>Wszystkie zmiany niniejszej umowy wymagają formy pisemnej, pod rygorem nieważności.</w:t>
      </w:r>
    </w:p>
    <w:p w:rsidR="002C066F" w:rsidRPr="00554716" w:rsidRDefault="002C066F" w:rsidP="002C066F">
      <w:pPr>
        <w:jc w:val="both"/>
      </w:pPr>
    </w:p>
    <w:p w:rsidR="002C066F" w:rsidRPr="00554716" w:rsidRDefault="00B4698B" w:rsidP="002C066F">
      <w:pPr>
        <w:jc w:val="center"/>
        <w:rPr>
          <w:b/>
        </w:rPr>
      </w:pPr>
      <w:r>
        <w:rPr>
          <w:b/>
        </w:rPr>
        <w:t>§ 13</w:t>
      </w:r>
    </w:p>
    <w:p w:rsidR="002C066F" w:rsidRDefault="002C066F" w:rsidP="002C066F">
      <w:pPr>
        <w:jc w:val="both"/>
      </w:pPr>
      <w:r w:rsidRPr="00554716">
        <w:t>W sprawach nie uregulowanych umową mają zastosowanie przepisy ustawy Prawo zamówień publicznych oraz przepisy Kodeksu cywilnego.</w:t>
      </w:r>
    </w:p>
    <w:p w:rsidR="002C066F" w:rsidRPr="00554716" w:rsidRDefault="002C066F" w:rsidP="002C066F">
      <w:pPr>
        <w:jc w:val="both"/>
      </w:pPr>
    </w:p>
    <w:p w:rsidR="002C066F" w:rsidRPr="00554716" w:rsidRDefault="00B4698B" w:rsidP="002C066F">
      <w:pPr>
        <w:jc w:val="center"/>
        <w:rPr>
          <w:b/>
        </w:rPr>
      </w:pPr>
      <w:r>
        <w:rPr>
          <w:b/>
        </w:rPr>
        <w:t>§ 14</w:t>
      </w:r>
    </w:p>
    <w:p w:rsidR="002C066F" w:rsidRDefault="002C066F" w:rsidP="002C066F">
      <w:pPr>
        <w:jc w:val="both"/>
      </w:pPr>
      <w:r w:rsidRPr="00554716">
        <w:t>Spory mogące powstać w związku z zawarciem lub realizacją umowy strony poddadzą pod rozstrzygnięcie sądu powszechnego właściwego dla siedziby Zamawiającego.</w:t>
      </w:r>
    </w:p>
    <w:p w:rsidR="002C066F" w:rsidRPr="00554716" w:rsidRDefault="002C066F" w:rsidP="002C066F">
      <w:pPr>
        <w:jc w:val="both"/>
      </w:pPr>
    </w:p>
    <w:p w:rsidR="002C066F" w:rsidRPr="00554716" w:rsidRDefault="00B4698B" w:rsidP="002C066F">
      <w:pPr>
        <w:spacing w:after="200" w:line="276" w:lineRule="auto"/>
        <w:jc w:val="center"/>
        <w:rPr>
          <w:b/>
        </w:rPr>
      </w:pPr>
      <w:r>
        <w:rPr>
          <w:b/>
        </w:rPr>
        <w:t>§ 15</w:t>
      </w:r>
    </w:p>
    <w:p w:rsidR="002C066F" w:rsidRPr="00554716" w:rsidRDefault="002C066F" w:rsidP="002C066F">
      <w:pPr>
        <w:spacing w:after="200" w:line="276" w:lineRule="auto"/>
        <w:jc w:val="both"/>
      </w:pPr>
      <w:r w:rsidRPr="00554716">
        <w:t xml:space="preserve">Umowę wraz załącznikami sporządzono w czterech jednobrzmiących egzemplarzach, </w:t>
      </w:r>
      <w:r w:rsidRPr="00554716">
        <w:br/>
        <w:t>w tym trzy egzemplarze dla Zamawiającego i jeden dla Wykonawcy.</w:t>
      </w:r>
    </w:p>
    <w:p w:rsidR="002C066F" w:rsidRPr="00554716" w:rsidRDefault="00D53E46" w:rsidP="002C066F">
      <w:pPr>
        <w:jc w:val="both"/>
      </w:pPr>
      <w:r>
        <w:t>Załącznik nr 1 – Szczegółowy Opis Przedmiotu Umowy</w:t>
      </w:r>
    </w:p>
    <w:p w:rsidR="00EE7576" w:rsidRDefault="00EE7576" w:rsidP="002C066F">
      <w:pPr>
        <w:jc w:val="center"/>
      </w:pPr>
    </w:p>
    <w:p w:rsidR="00EE7576" w:rsidRDefault="00EE7576" w:rsidP="002C066F">
      <w:pPr>
        <w:jc w:val="center"/>
      </w:pPr>
    </w:p>
    <w:p w:rsidR="00EE7576" w:rsidRDefault="00EE7576" w:rsidP="002C066F">
      <w:pPr>
        <w:jc w:val="center"/>
      </w:pPr>
    </w:p>
    <w:p w:rsidR="00EE7576" w:rsidRDefault="00EE7576" w:rsidP="002C066F">
      <w:pPr>
        <w:jc w:val="center"/>
      </w:pPr>
    </w:p>
    <w:p w:rsidR="00EE7576" w:rsidRDefault="00EE7576" w:rsidP="002C066F">
      <w:pPr>
        <w:jc w:val="center"/>
      </w:pPr>
    </w:p>
    <w:p w:rsidR="00EE7576" w:rsidRDefault="00EE7576" w:rsidP="002C066F">
      <w:pPr>
        <w:jc w:val="center"/>
      </w:pPr>
    </w:p>
    <w:p w:rsidR="00EE7576" w:rsidRDefault="00EE7576" w:rsidP="002C066F">
      <w:pPr>
        <w:jc w:val="center"/>
      </w:pPr>
    </w:p>
    <w:p w:rsidR="002C066F" w:rsidRPr="00554716" w:rsidRDefault="002C066F" w:rsidP="002C066F">
      <w:pPr>
        <w:jc w:val="center"/>
      </w:pPr>
      <w:r w:rsidRPr="00554716">
        <w:t>ZAMAWIAJĄCY                                                                                       WYKONAWCA</w:t>
      </w:r>
    </w:p>
    <w:p w:rsidR="002C066F" w:rsidRPr="00554716" w:rsidRDefault="002C066F" w:rsidP="002C066F"/>
    <w:p w:rsidR="006C0F81" w:rsidRPr="008E5551" w:rsidRDefault="006C0F81" w:rsidP="00733290">
      <w:pPr>
        <w:pStyle w:val="TekstpodstawowyF2"/>
        <w:ind w:left="426"/>
        <w:jc w:val="both"/>
      </w:pPr>
    </w:p>
    <w:sectPr w:rsidR="006C0F81" w:rsidRPr="008E5551" w:rsidSect="00F97677">
      <w:footerReference w:type="even" r:id="rId8"/>
      <w:footerReference w:type="default" r:id="rId9"/>
      <w:pgSz w:w="11906" w:h="16838"/>
      <w:pgMar w:top="184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D6" w:rsidRDefault="007C3BD6">
      <w:r>
        <w:separator/>
      </w:r>
    </w:p>
  </w:endnote>
  <w:endnote w:type="continuationSeparator" w:id="0">
    <w:p w:rsidR="007C3BD6" w:rsidRDefault="007C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81" w:rsidRDefault="00681739" w:rsidP="00D470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0F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F81" w:rsidRDefault="006C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2B" w:rsidRDefault="003C352B">
    <w:pPr>
      <w:pStyle w:val="Stopka"/>
      <w:jc w:val="right"/>
    </w:pPr>
    <w:r w:rsidRPr="003C352B">
      <w:t xml:space="preserve">Strona </w:t>
    </w:r>
    <w:r w:rsidR="00681739" w:rsidRPr="003C352B">
      <w:rPr>
        <w:b/>
      </w:rPr>
      <w:fldChar w:fldCharType="begin"/>
    </w:r>
    <w:r w:rsidRPr="003C352B">
      <w:rPr>
        <w:b/>
      </w:rPr>
      <w:instrText>PAGE</w:instrText>
    </w:r>
    <w:r w:rsidR="00681739" w:rsidRPr="003C352B">
      <w:rPr>
        <w:b/>
      </w:rPr>
      <w:fldChar w:fldCharType="separate"/>
    </w:r>
    <w:r w:rsidR="00E24CEC">
      <w:rPr>
        <w:b/>
        <w:noProof/>
      </w:rPr>
      <w:t>8</w:t>
    </w:r>
    <w:r w:rsidR="00681739" w:rsidRPr="003C352B">
      <w:rPr>
        <w:b/>
      </w:rPr>
      <w:fldChar w:fldCharType="end"/>
    </w:r>
    <w:r w:rsidRPr="003C352B">
      <w:t xml:space="preserve"> z </w:t>
    </w:r>
    <w:r w:rsidR="00681739" w:rsidRPr="003C352B">
      <w:rPr>
        <w:b/>
      </w:rPr>
      <w:fldChar w:fldCharType="begin"/>
    </w:r>
    <w:r w:rsidRPr="003C352B">
      <w:rPr>
        <w:b/>
      </w:rPr>
      <w:instrText>NUMPAGES</w:instrText>
    </w:r>
    <w:r w:rsidR="00681739" w:rsidRPr="003C352B">
      <w:rPr>
        <w:b/>
      </w:rPr>
      <w:fldChar w:fldCharType="separate"/>
    </w:r>
    <w:r w:rsidR="00E24CEC">
      <w:rPr>
        <w:b/>
        <w:noProof/>
      </w:rPr>
      <w:t>8</w:t>
    </w:r>
    <w:r w:rsidR="00681739" w:rsidRPr="003C352B">
      <w:rPr>
        <w:b/>
      </w:rPr>
      <w:fldChar w:fldCharType="end"/>
    </w:r>
  </w:p>
  <w:p w:rsidR="006C0F81" w:rsidRDefault="006C0F81" w:rsidP="002453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D6" w:rsidRDefault="007C3BD6">
      <w:r>
        <w:separator/>
      </w:r>
    </w:p>
  </w:footnote>
  <w:footnote w:type="continuationSeparator" w:id="0">
    <w:p w:rsidR="007C3BD6" w:rsidRDefault="007C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D9A"/>
    <w:multiLevelType w:val="hybridMultilevel"/>
    <w:tmpl w:val="E28CB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FF1"/>
    <w:multiLevelType w:val="hybridMultilevel"/>
    <w:tmpl w:val="D2F6D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D35"/>
    <w:multiLevelType w:val="hybridMultilevel"/>
    <w:tmpl w:val="D94E0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03D74"/>
    <w:multiLevelType w:val="hybridMultilevel"/>
    <w:tmpl w:val="9A2AC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47B"/>
    <w:multiLevelType w:val="hybridMultilevel"/>
    <w:tmpl w:val="6832D8BE"/>
    <w:lvl w:ilvl="0" w:tplc="50C066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105AEF"/>
    <w:multiLevelType w:val="hybridMultilevel"/>
    <w:tmpl w:val="3046699A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C4FDE"/>
    <w:multiLevelType w:val="multilevel"/>
    <w:tmpl w:val="4924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 Narrow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Arial Narrow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874FAA"/>
    <w:multiLevelType w:val="multilevel"/>
    <w:tmpl w:val="0414BB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002B97"/>
    <w:multiLevelType w:val="hybridMultilevel"/>
    <w:tmpl w:val="B7A6F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3F18"/>
    <w:multiLevelType w:val="singleLevel"/>
    <w:tmpl w:val="5AAAA7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6C10B1F"/>
    <w:multiLevelType w:val="hybridMultilevel"/>
    <w:tmpl w:val="1B001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7E13874"/>
    <w:multiLevelType w:val="hybridMultilevel"/>
    <w:tmpl w:val="CB32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A319F"/>
    <w:multiLevelType w:val="hybridMultilevel"/>
    <w:tmpl w:val="CB728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45445"/>
    <w:multiLevelType w:val="hybridMultilevel"/>
    <w:tmpl w:val="670A49C0"/>
    <w:lvl w:ilvl="0" w:tplc="742EA8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B1442"/>
    <w:multiLevelType w:val="hybridMultilevel"/>
    <w:tmpl w:val="A840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10B8"/>
    <w:multiLevelType w:val="hybridMultilevel"/>
    <w:tmpl w:val="3046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A42AE"/>
    <w:multiLevelType w:val="hybridMultilevel"/>
    <w:tmpl w:val="8288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09D6"/>
    <w:multiLevelType w:val="hybridMultilevel"/>
    <w:tmpl w:val="3046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5A2095"/>
    <w:multiLevelType w:val="hybridMultilevel"/>
    <w:tmpl w:val="6832D8BE"/>
    <w:lvl w:ilvl="0" w:tplc="50C066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3711FC8"/>
    <w:multiLevelType w:val="hybridMultilevel"/>
    <w:tmpl w:val="D2F6D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50ED"/>
    <w:multiLevelType w:val="hybridMultilevel"/>
    <w:tmpl w:val="C436CE62"/>
    <w:lvl w:ilvl="0" w:tplc="D94CB73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1" w15:restartNumberingAfterBreak="0">
    <w:nsid w:val="64211C80"/>
    <w:multiLevelType w:val="hybridMultilevel"/>
    <w:tmpl w:val="0F709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53629"/>
    <w:multiLevelType w:val="hybridMultilevel"/>
    <w:tmpl w:val="DE38A1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056E16"/>
    <w:multiLevelType w:val="hybridMultilevel"/>
    <w:tmpl w:val="9366263A"/>
    <w:lvl w:ilvl="0" w:tplc="87C865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2746C"/>
    <w:multiLevelType w:val="hybridMultilevel"/>
    <w:tmpl w:val="45E0175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34A3EA5"/>
    <w:multiLevelType w:val="hybridMultilevel"/>
    <w:tmpl w:val="9A2AC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6919"/>
    <w:multiLevelType w:val="hybridMultilevel"/>
    <w:tmpl w:val="41A47D92"/>
    <w:lvl w:ilvl="0" w:tplc="F6D609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1163"/>
    <w:multiLevelType w:val="hybridMultilevel"/>
    <w:tmpl w:val="88A46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5277"/>
    <w:multiLevelType w:val="hybridMultilevel"/>
    <w:tmpl w:val="4B5ED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88156A"/>
    <w:multiLevelType w:val="hybridMultilevel"/>
    <w:tmpl w:val="891A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8"/>
  </w:num>
  <w:num w:numId="5">
    <w:abstractNumId w:val="12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24"/>
  </w:num>
  <w:num w:numId="12">
    <w:abstractNumId w:val="14"/>
  </w:num>
  <w:num w:numId="13">
    <w:abstractNumId w:val="27"/>
  </w:num>
  <w:num w:numId="14">
    <w:abstractNumId w:val="21"/>
  </w:num>
  <w:num w:numId="15">
    <w:abstractNumId w:val="11"/>
  </w:num>
  <w:num w:numId="16">
    <w:abstractNumId w:val="8"/>
  </w:num>
  <w:num w:numId="17">
    <w:abstractNumId w:val="29"/>
  </w:num>
  <w:num w:numId="18">
    <w:abstractNumId w:val="16"/>
  </w:num>
  <w:num w:numId="19">
    <w:abstractNumId w:val="3"/>
  </w:num>
  <w:num w:numId="20">
    <w:abstractNumId w:val="25"/>
  </w:num>
  <w:num w:numId="21">
    <w:abstractNumId w:val="19"/>
  </w:num>
  <w:num w:numId="22">
    <w:abstractNumId w:val="1"/>
  </w:num>
  <w:num w:numId="23">
    <w:abstractNumId w:val="23"/>
  </w:num>
  <w:num w:numId="24">
    <w:abstractNumId w:val="26"/>
  </w:num>
  <w:num w:numId="25">
    <w:abstractNumId w:val="18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9"/>
    <w:rsid w:val="00006BFC"/>
    <w:rsid w:val="00031C16"/>
    <w:rsid w:val="0004133A"/>
    <w:rsid w:val="00045C72"/>
    <w:rsid w:val="00054F64"/>
    <w:rsid w:val="00071523"/>
    <w:rsid w:val="000732D5"/>
    <w:rsid w:val="0008207E"/>
    <w:rsid w:val="00091B12"/>
    <w:rsid w:val="00094704"/>
    <w:rsid w:val="00097F36"/>
    <w:rsid w:val="000A1042"/>
    <w:rsid w:val="000A5D7A"/>
    <w:rsid w:val="000A682D"/>
    <w:rsid w:val="000D11FF"/>
    <w:rsid w:val="000F069F"/>
    <w:rsid w:val="000F3804"/>
    <w:rsid w:val="000F45AB"/>
    <w:rsid w:val="000F656A"/>
    <w:rsid w:val="00134BCE"/>
    <w:rsid w:val="00140CED"/>
    <w:rsid w:val="001416DF"/>
    <w:rsid w:val="00167B14"/>
    <w:rsid w:val="00170B26"/>
    <w:rsid w:val="0018262D"/>
    <w:rsid w:val="0018575C"/>
    <w:rsid w:val="001869C0"/>
    <w:rsid w:val="001937D4"/>
    <w:rsid w:val="001A02EF"/>
    <w:rsid w:val="001A2C1D"/>
    <w:rsid w:val="001C1487"/>
    <w:rsid w:val="001E3FCA"/>
    <w:rsid w:val="001E4B6E"/>
    <w:rsid w:val="00210ABC"/>
    <w:rsid w:val="002160EF"/>
    <w:rsid w:val="00231A89"/>
    <w:rsid w:val="0024494C"/>
    <w:rsid w:val="0024539E"/>
    <w:rsid w:val="00263656"/>
    <w:rsid w:val="00297E16"/>
    <w:rsid w:val="002A513E"/>
    <w:rsid w:val="002C066F"/>
    <w:rsid w:val="002C604D"/>
    <w:rsid w:val="002C72F2"/>
    <w:rsid w:val="002F1A91"/>
    <w:rsid w:val="00304AD4"/>
    <w:rsid w:val="00320097"/>
    <w:rsid w:val="00323297"/>
    <w:rsid w:val="00330488"/>
    <w:rsid w:val="0033597A"/>
    <w:rsid w:val="00340F22"/>
    <w:rsid w:val="00343B78"/>
    <w:rsid w:val="0037353B"/>
    <w:rsid w:val="003779E7"/>
    <w:rsid w:val="003827B1"/>
    <w:rsid w:val="00386FF1"/>
    <w:rsid w:val="003B3D81"/>
    <w:rsid w:val="003B681F"/>
    <w:rsid w:val="003B7A4D"/>
    <w:rsid w:val="003C352B"/>
    <w:rsid w:val="003C59AB"/>
    <w:rsid w:val="003E25E9"/>
    <w:rsid w:val="003F0F79"/>
    <w:rsid w:val="003F5C44"/>
    <w:rsid w:val="00407CFE"/>
    <w:rsid w:val="00414E36"/>
    <w:rsid w:val="00422AB4"/>
    <w:rsid w:val="00480B38"/>
    <w:rsid w:val="0048643D"/>
    <w:rsid w:val="00496142"/>
    <w:rsid w:val="004D52CB"/>
    <w:rsid w:val="004F32F5"/>
    <w:rsid w:val="004F7E16"/>
    <w:rsid w:val="0051207E"/>
    <w:rsid w:val="00521E4B"/>
    <w:rsid w:val="005222C5"/>
    <w:rsid w:val="005247C8"/>
    <w:rsid w:val="00555E6F"/>
    <w:rsid w:val="00561A67"/>
    <w:rsid w:val="005878F3"/>
    <w:rsid w:val="005969B0"/>
    <w:rsid w:val="005A6249"/>
    <w:rsid w:val="005B52B1"/>
    <w:rsid w:val="005C05D6"/>
    <w:rsid w:val="005C0765"/>
    <w:rsid w:val="005C1036"/>
    <w:rsid w:val="005C6180"/>
    <w:rsid w:val="005D2CF5"/>
    <w:rsid w:val="005E57CA"/>
    <w:rsid w:val="005F3046"/>
    <w:rsid w:val="00617F4A"/>
    <w:rsid w:val="00660526"/>
    <w:rsid w:val="00663788"/>
    <w:rsid w:val="00666E1C"/>
    <w:rsid w:val="0067124D"/>
    <w:rsid w:val="00677568"/>
    <w:rsid w:val="00681739"/>
    <w:rsid w:val="0068460F"/>
    <w:rsid w:val="00685B3F"/>
    <w:rsid w:val="006A4FE3"/>
    <w:rsid w:val="006A6FAA"/>
    <w:rsid w:val="006B7E82"/>
    <w:rsid w:val="006C0F81"/>
    <w:rsid w:val="006E04E9"/>
    <w:rsid w:val="006F1649"/>
    <w:rsid w:val="0070763B"/>
    <w:rsid w:val="00723E9B"/>
    <w:rsid w:val="00733290"/>
    <w:rsid w:val="007426AE"/>
    <w:rsid w:val="007872CF"/>
    <w:rsid w:val="00792EE9"/>
    <w:rsid w:val="00793736"/>
    <w:rsid w:val="007A04D6"/>
    <w:rsid w:val="007B7019"/>
    <w:rsid w:val="007C3BD6"/>
    <w:rsid w:val="007D588D"/>
    <w:rsid w:val="007E79A1"/>
    <w:rsid w:val="007F2A49"/>
    <w:rsid w:val="00800D33"/>
    <w:rsid w:val="00822149"/>
    <w:rsid w:val="00825DC7"/>
    <w:rsid w:val="00860AB9"/>
    <w:rsid w:val="0088510F"/>
    <w:rsid w:val="00895EDF"/>
    <w:rsid w:val="008C1F3B"/>
    <w:rsid w:val="008D020A"/>
    <w:rsid w:val="008E0A28"/>
    <w:rsid w:val="008E26C6"/>
    <w:rsid w:val="008E5551"/>
    <w:rsid w:val="008E7C3A"/>
    <w:rsid w:val="008F26CF"/>
    <w:rsid w:val="008F271A"/>
    <w:rsid w:val="00912D22"/>
    <w:rsid w:val="0091362A"/>
    <w:rsid w:val="00913ED4"/>
    <w:rsid w:val="0091450E"/>
    <w:rsid w:val="00940A5C"/>
    <w:rsid w:val="00962B10"/>
    <w:rsid w:val="00981581"/>
    <w:rsid w:val="0099400C"/>
    <w:rsid w:val="0099616A"/>
    <w:rsid w:val="009A0E0B"/>
    <w:rsid w:val="009A3DBE"/>
    <w:rsid w:val="009B722A"/>
    <w:rsid w:val="009C1779"/>
    <w:rsid w:val="009C1F46"/>
    <w:rsid w:val="009C3BAE"/>
    <w:rsid w:val="009C4580"/>
    <w:rsid w:val="009C6000"/>
    <w:rsid w:val="009C68A9"/>
    <w:rsid w:val="009C7E07"/>
    <w:rsid w:val="009F2E40"/>
    <w:rsid w:val="009F5F5C"/>
    <w:rsid w:val="009F7504"/>
    <w:rsid w:val="00A150FD"/>
    <w:rsid w:val="00A15932"/>
    <w:rsid w:val="00A21E3B"/>
    <w:rsid w:val="00A4384D"/>
    <w:rsid w:val="00A80A43"/>
    <w:rsid w:val="00A857CA"/>
    <w:rsid w:val="00A87116"/>
    <w:rsid w:val="00AB2D26"/>
    <w:rsid w:val="00AE4C1C"/>
    <w:rsid w:val="00B37C94"/>
    <w:rsid w:val="00B4698B"/>
    <w:rsid w:val="00B90D5C"/>
    <w:rsid w:val="00BC0499"/>
    <w:rsid w:val="00BD3E0F"/>
    <w:rsid w:val="00BD3E51"/>
    <w:rsid w:val="00BE0E32"/>
    <w:rsid w:val="00BE1EDE"/>
    <w:rsid w:val="00BE4EAD"/>
    <w:rsid w:val="00C00465"/>
    <w:rsid w:val="00C36016"/>
    <w:rsid w:val="00C40C11"/>
    <w:rsid w:val="00C4518E"/>
    <w:rsid w:val="00C50FF2"/>
    <w:rsid w:val="00C63D79"/>
    <w:rsid w:val="00C73EBE"/>
    <w:rsid w:val="00C75ABC"/>
    <w:rsid w:val="00C77329"/>
    <w:rsid w:val="00C86632"/>
    <w:rsid w:val="00C86AF2"/>
    <w:rsid w:val="00C94CBC"/>
    <w:rsid w:val="00CA54CF"/>
    <w:rsid w:val="00CB6F1C"/>
    <w:rsid w:val="00CD33E1"/>
    <w:rsid w:val="00CD636D"/>
    <w:rsid w:val="00CE6BB2"/>
    <w:rsid w:val="00D036FD"/>
    <w:rsid w:val="00D06AA2"/>
    <w:rsid w:val="00D343DF"/>
    <w:rsid w:val="00D40631"/>
    <w:rsid w:val="00D42A98"/>
    <w:rsid w:val="00D470C9"/>
    <w:rsid w:val="00D53E46"/>
    <w:rsid w:val="00D553D7"/>
    <w:rsid w:val="00D63D39"/>
    <w:rsid w:val="00D80282"/>
    <w:rsid w:val="00D84CB1"/>
    <w:rsid w:val="00D94B70"/>
    <w:rsid w:val="00DD4DBB"/>
    <w:rsid w:val="00DE0DC7"/>
    <w:rsid w:val="00DE2AD4"/>
    <w:rsid w:val="00DE2B13"/>
    <w:rsid w:val="00DE339A"/>
    <w:rsid w:val="00DE5194"/>
    <w:rsid w:val="00E064B7"/>
    <w:rsid w:val="00E20365"/>
    <w:rsid w:val="00E222E5"/>
    <w:rsid w:val="00E24CEC"/>
    <w:rsid w:val="00E27A2D"/>
    <w:rsid w:val="00E504E9"/>
    <w:rsid w:val="00E51F36"/>
    <w:rsid w:val="00E72B1F"/>
    <w:rsid w:val="00E75248"/>
    <w:rsid w:val="00E91467"/>
    <w:rsid w:val="00EC5831"/>
    <w:rsid w:val="00EC7355"/>
    <w:rsid w:val="00ED4014"/>
    <w:rsid w:val="00ED79AE"/>
    <w:rsid w:val="00EE24C9"/>
    <w:rsid w:val="00EE7576"/>
    <w:rsid w:val="00EF2DA7"/>
    <w:rsid w:val="00EF33BA"/>
    <w:rsid w:val="00EF7663"/>
    <w:rsid w:val="00F04ACF"/>
    <w:rsid w:val="00F1124C"/>
    <w:rsid w:val="00F17B0D"/>
    <w:rsid w:val="00F31848"/>
    <w:rsid w:val="00F34787"/>
    <w:rsid w:val="00F503E2"/>
    <w:rsid w:val="00F803E2"/>
    <w:rsid w:val="00F87422"/>
    <w:rsid w:val="00F8776F"/>
    <w:rsid w:val="00F91CC4"/>
    <w:rsid w:val="00F97677"/>
    <w:rsid w:val="00FA1D92"/>
    <w:rsid w:val="00FB0832"/>
    <w:rsid w:val="00FB4288"/>
    <w:rsid w:val="00FB6466"/>
    <w:rsid w:val="00FC4B04"/>
    <w:rsid w:val="00FC7592"/>
    <w:rsid w:val="00FD0873"/>
    <w:rsid w:val="00FD68F6"/>
    <w:rsid w:val="00FE191D"/>
    <w:rsid w:val="00FE1FFC"/>
    <w:rsid w:val="00FF30F9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BB2E7-D6FD-4B03-BFF4-56F88C0E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F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EF33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A624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F33B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9A0E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79D9"/>
    <w:rPr>
      <w:sz w:val="24"/>
      <w:szCs w:val="24"/>
    </w:rPr>
  </w:style>
  <w:style w:type="character" w:styleId="Numerstrony">
    <w:name w:val="page number"/>
    <w:uiPriority w:val="99"/>
    <w:rsid w:val="009A0E0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2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79D9"/>
    <w:rPr>
      <w:sz w:val="24"/>
      <w:szCs w:val="24"/>
    </w:rPr>
  </w:style>
  <w:style w:type="paragraph" w:styleId="Akapitzlist">
    <w:name w:val="List Paragraph"/>
    <w:aliases w:val="ISCG Numerowanie,lp1,Odstavec"/>
    <w:basedOn w:val="Normalny"/>
    <w:link w:val="AkapitzlistZnak"/>
    <w:uiPriority w:val="99"/>
    <w:qFormat/>
    <w:rsid w:val="00343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69C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940A5C"/>
    <w:pPr>
      <w:widowControl w:val="0"/>
      <w:suppressAutoHyphens/>
    </w:pPr>
    <w:rPr>
      <w:rFonts w:ascii="Arial" w:hAnsi="Arial" w:cs="Arial"/>
      <w:sz w:val="22"/>
      <w:lang w:eastAsia="ar-SA"/>
    </w:rPr>
  </w:style>
  <w:style w:type="paragraph" w:customStyle="1" w:styleId="TekstpodstawowyF2">
    <w:name w:val="Tekst podstawowy.(F2)"/>
    <w:basedOn w:val="Normalny"/>
    <w:rsid w:val="00521E4B"/>
    <w:rPr>
      <w:szCs w:val="20"/>
    </w:rPr>
  </w:style>
  <w:style w:type="paragraph" w:customStyle="1" w:styleId="Default">
    <w:name w:val="Default"/>
    <w:rsid w:val="00006B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C05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C066F"/>
    <w:pPr>
      <w:widowControl w:val="0"/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C066F"/>
    <w:rPr>
      <w:sz w:val="24"/>
      <w:szCs w:val="24"/>
      <w:lang w:val="x-none" w:eastAsia="ar-SA"/>
    </w:rPr>
  </w:style>
  <w:style w:type="character" w:customStyle="1" w:styleId="AkapitzlistZnak">
    <w:name w:val="Akapit z listą Znak"/>
    <w:aliases w:val="ISCG Numerowanie Znak,lp1 Znak,Odstavec Znak"/>
    <w:link w:val="Akapitzlist"/>
    <w:uiPriority w:val="99"/>
    <w:rsid w:val="002C0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2B25-8728-4978-A61D-97DF63CF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2899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____________</vt:lpstr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____________</dc:title>
  <dc:creator>user</dc:creator>
  <cp:lastModifiedBy>900734</cp:lastModifiedBy>
  <cp:revision>2</cp:revision>
  <cp:lastPrinted>2018-11-20T13:32:00Z</cp:lastPrinted>
  <dcterms:created xsi:type="dcterms:W3CDTF">2019-12-05T13:21:00Z</dcterms:created>
  <dcterms:modified xsi:type="dcterms:W3CDTF">2019-12-05T13:21:00Z</dcterms:modified>
</cp:coreProperties>
</file>